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EE4333" w14:textId="1BF41210" w:rsidR="00AD747A" w:rsidRPr="00B548CA" w:rsidRDefault="00AD747A" w:rsidP="00AD747A">
      <w:pPr>
        <w:tabs>
          <w:tab w:val="left" w:pos="1980"/>
        </w:tabs>
        <w:spacing w:line="192" w:lineRule="auto"/>
        <w:ind w:left="1841" w:hangingChars="767" w:hanging="1841"/>
        <w:rPr>
          <w:rFonts w:ascii="맑은 고딕" w:eastAsia="맑은 고딕" w:hAnsi="맑은 고딕" w:cs="Arial"/>
          <w:b/>
          <w:sz w:val="24"/>
          <w:lang w:eastAsia="ko-KR"/>
        </w:rPr>
      </w:pPr>
      <w:bookmarkStart w:id="0" w:name="_Hlk60849540"/>
      <w:bookmarkStart w:id="1" w:name="_Hlk67651583"/>
      <w:bookmarkStart w:id="2" w:name="OLE_LINK15"/>
      <w:bookmarkStart w:id="3" w:name="OLE_LINK16"/>
      <w:r w:rsidRPr="00B548CA">
        <w:rPr>
          <w:rFonts w:ascii="맑은 고딕" w:eastAsia="맑은 고딕" w:hAnsi="맑은 고딕" w:cs="Arial"/>
          <w:b/>
          <w:sz w:val="24"/>
          <w:lang w:eastAsia="ko-KR"/>
        </w:rPr>
        <w:t>3GPP TSG RAN WG1 #10</w:t>
      </w:r>
      <w:r>
        <w:rPr>
          <w:rFonts w:ascii="맑은 고딕" w:eastAsia="맑은 고딕" w:hAnsi="맑은 고딕" w:cs="Arial"/>
          <w:b/>
          <w:sz w:val="24"/>
          <w:lang w:eastAsia="ko-KR"/>
        </w:rPr>
        <w:t>9</w:t>
      </w:r>
      <w:r w:rsidRPr="00B548CA">
        <w:rPr>
          <w:rFonts w:ascii="맑은 고딕" w:eastAsia="맑은 고딕" w:hAnsi="맑은 고딕" w:cs="Arial"/>
          <w:b/>
          <w:sz w:val="24"/>
          <w:lang w:eastAsia="ko-KR"/>
        </w:rPr>
        <w:t>-e</w:t>
      </w:r>
      <w:r w:rsidRPr="00B548CA">
        <w:rPr>
          <w:rFonts w:ascii="맑은 고딕" w:eastAsia="맑은 고딕" w:hAnsi="맑은 고딕" w:cs="Arial"/>
          <w:b/>
          <w:sz w:val="24"/>
          <w:lang w:eastAsia="ko-KR"/>
        </w:rPr>
        <w:tab/>
      </w:r>
      <w:r w:rsidRPr="00B548CA">
        <w:rPr>
          <w:rFonts w:ascii="맑은 고딕" w:eastAsia="맑은 고딕" w:hAnsi="맑은 고딕" w:cs="Arial"/>
          <w:b/>
          <w:sz w:val="24"/>
          <w:lang w:eastAsia="ko-KR"/>
        </w:rPr>
        <w:tab/>
        <w:t xml:space="preserve">      </w:t>
      </w:r>
      <w:r w:rsidRPr="00B548CA">
        <w:rPr>
          <w:rFonts w:ascii="맑은 고딕" w:eastAsia="맑은 고딕" w:hAnsi="맑은 고딕" w:cs="Arial"/>
          <w:b/>
          <w:sz w:val="24"/>
          <w:lang w:eastAsia="ko-KR"/>
        </w:rPr>
        <w:tab/>
      </w:r>
      <w:r w:rsidRPr="00B548CA">
        <w:rPr>
          <w:rFonts w:ascii="맑은 고딕" w:eastAsia="맑은 고딕" w:hAnsi="맑은 고딕" w:cs="Arial"/>
          <w:b/>
          <w:sz w:val="24"/>
          <w:lang w:eastAsia="ko-KR"/>
        </w:rPr>
        <w:tab/>
        <w:t xml:space="preserve">   </w:t>
      </w:r>
      <w:r w:rsidRPr="00B548CA">
        <w:rPr>
          <w:rFonts w:ascii="맑은 고딕" w:eastAsia="맑은 고딕" w:hAnsi="맑은 고딕" w:cs="Arial"/>
          <w:b/>
          <w:sz w:val="24"/>
          <w:lang w:eastAsia="ko-KR"/>
        </w:rPr>
        <w:tab/>
        <w:t xml:space="preserve">   </w:t>
      </w:r>
      <w:r w:rsidR="0074667A" w:rsidRPr="00DE5B23">
        <w:rPr>
          <w:rFonts w:ascii="맑은 고딕" w:eastAsia="맑은 고딕" w:hAnsi="맑은 고딕" w:cs="Arial"/>
          <w:b/>
          <w:sz w:val="24"/>
          <w:lang w:eastAsia="ko-KR"/>
        </w:rPr>
        <w:t>R1-2204647</w:t>
      </w:r>
    </w:p>
    <w:p w14:paraId="3094CD93" w14:textId="77777777" w:rsidR="00AD747A" w:rsidRPr="00B548CA" w:rsidRDefault="00AD747A" w:rsidP="00AD747A">
      <w:pPr>
        <w:tabs>
          <w:tab w:val="left" w:pos="1980"/>
        </w:tabs>
        <w:spacing w:line="192" w:lineRule="auto"/>
        <w:ind w:left="1841" w:hangingChars="767" w:hanging="1841"/>
        <w:rPr>
          <w:rFonts w:ascii="맑은 고딕" w:eastAsia="맑은 고딕" w:hAnsi="맑은 고딕" w:cs="Arial"/>
          <w:b/>
          <w:sz w:val="24"/>
          <w:lang w:eastAsia="ko-KR"/>
        </w:rPr>
      </w:pPr>
      <w:r w:rsidRPr="00B548CA">
        <w:rPr>
          <w:rFonts w:ascii="맑은 고딕" w:eastAsia="맑은 고딕" w:hAnsi="맑은 고딕" w:cs="Arial"/>
          <w:b/>
          <w:sz w:val="24"/>
          <w:lang w:eastAsia="ko-KR"/>
        </w:rPr>
        <w:t xml:space="preserve">e-Meeting, </w:t>
      </w:r>
      <w:r w:rsidRPr="00822CC4">
        <w:rPr>
          <w:rFonts w:ascii="맑은 고딕" w:eastAsia="맑은 고딕" w:hAnsi="맑은 고딕" w:cs="Arial"/>
          <w:b/>
          <w:sz w:val="24"/>
          <w:lang w:eastAsia="ko-KR"/>
        </w:rPr>
        <w:t>May 9th – 20th, 2022</w:t>
      </w:r>
    </w:p>
    <w:p w14:paraId="087E2802" w14:textId="77777777" w:rsidR="00AF276E" w:rsidRDefault="00AF276E" w:rsidP="0077478D">
      <w:pPr>
        <w:tabs>
          <w:tab w:val="left" w:pos="1980"/>
        </w:tabs>
        <w:spacing w:line="192" w:lineRule="auto"/>
        <w:ind w:left="1841" w:hangingChars="767" w:hanging="1841"/>
        <w:rPr>
          <w:rFonts w:ascii="맑은 고딕" w:eastAsia="맑은 고딕" w:hAnsi="맑은 고딕" w:cs="Arial"/>
          <w:b/>
          <w:sz w:val="24"/>
        </w:rPr>
      </w:pPr>
    </w:p>
    <w:p w14:paraId="671FE4D9" w14:textId="4B369851" w:rsidR="0077478D" w:rsidRPr="00010F55" w:rsidRDefault="0077478D" w:rsidP="0077478D">
      <w:pPr>
        <w:tabs>
          <w:tab w:val="left" w:pos="1980"/>
        </w:tabs>
        <w:spacing w:line="192" w:lineRule="auto"/>
        <w:ind w:left="1841" w:hangingChars="767" w:hanging="1841"/>
        <w:rPr>
          <w:rFonts w:ascii="맑은 고딕" w:eastAsia="맑은 고딕" w:hAnsi="맑은 고딕" w:cs="Arial"/>
          <w:b/>
          <w:sz w:val="24"/>
          <w:lang w:val="pt-BR"/>
        </w:rPr>
      </w:pPr>
      <w:r w:rsidRPr="00010F55">
        <w:rPr>
          <w:rFonts w:ascii="맑은 고딕" w:eastAsia="맑은 고딕" w:hAnsi="맑은 고딕" w:cs="Arial" w:hint="eastAsia"/>
          <w:b/>
          <w:sz w:val="24"/>
          <w:lang w:val="pt-BR"/>
        </w:rPr>
        <w:t xml:space="preserve">Source: </w:t>
      </w:r>
      <w:r w:rsidRPr="00010F55">
        <w:rPr>
          <w:rFonts w:ascii="맑은 고딕" w:eastAsia="맑은 고딕" w:hAnsi="맑은 고딕" w:cs="Arial" w:hint="eastAsia"/>
          <w:b/>
          <w:sz w:val="24"/>
          <w:lang w:val="pt-BR"/>
        </w:rPr>
        <w:tab/>
        <w:t>ETRI</w:t>
      </w:r>
    </w:p>
    <w:p w14:paraId="68284C38" w14:textId="18256AD2" w:rsidR="00617F63" w:rsidRPr="000F2A25" w:rsidRDefault="00DA7EA3" w:rsidP="00617F63">
      <w:pPr>
        <w:tabs>
          <w:tab w:val="left" w:pos="1980"/>
        </w:tabs>
        <w:spacing w:line="192" w:lineRule="auto"/>
        <w:ind w:left="1841" w:hangingChars="767" w:hanging="1841"/>
        <w:rPr>
          <w:rFonts w:ascii="맑은 고딕" w:eastAsia="맑은 고딕" w:hAnsi="맑은 고딕" w:cs="Arial"/>
          <w:b/>
          <w:sz w:val="24"/>
          <w:lang w:val="pt-BR"/>
        </w:rPr>
      </w:pPr>
      <w:bookmarkStart w:id="4" w:name="_Hlk4683555"/>
      <w:bookmarkStart w:id="5" w:name="_Hlk24043486"/>
      <w:bookmarkEnd w:id="0"/>
      <w:r w:rsidRPr="00010F55">
        <w:rPr>
          <w:rFonts w:ascii="맑은 고딕" w:eastAsia="맑은 고딕" w:hAnsi="맑은 고딕" w:cs="Arial" w:hint="eastAsia"/>
          <w:b/>
          <w:sz w:val="24"/>
          <w:lang w:val="pt-BR"/>
        </w:rPr>
        <w:t xml:space="preserve">Title: </w:t>
      </w:r>
      <w:bookmarkEnd w:id="1"/>
      <w:r w:rsidRPr="00010F55">
        <w:rPr>
          <w:rFonts w:ascii="맑은 고딕" w:eastAsia="맑은 고딕" w:hAnsi="맑은 고딕" w:cs="Arial" w:hint="eastAsia"/>
          <w:b/>
          <w:sz w:val="24"/>
          <w:lang w:val="pt-BR"/>
        </w:rPr>
        <w:tab/>
      </w:r>
      <w:bookmarkStart w:id="6" w:name="Title"/>
      <w:bookmarkEnd w:id="6"/>
      <w:r w:rsidR="00DB44CC" w:rsidRPr="00DB44CC">
        <w:rPr>
          <w:rFonts w:ascii="맑은 고딕" w:eastAsia="맑은 고딕" w:hAnsi="맑은 고딕" w:cs="Arial"/>
          <w:b/>
          <w:sz w:val="24"/>
          <w:lang w:val="pt-BR"/>
        </w:rPr>
        <w:t>Intra-UE Multiplexing/Prioritization</w:t>
      </w:r>
    </w:p>
    <w:p w14:paraId="1570E748" w14:textId="1D54F3B4" w:rsidR="00EF66C5" w:rsidRPr="000F2A25" w:rsidRDefault="00EF66C5" w:rsidP="00617F63">
      <w:pPr>
        <w:tabs>
          <w:tab w:val="left" w:pos="1980"/>
        </w:tabs>
        <w:spacing w:line="192" w:lineRule="auto"/>
        <w:ind w:left="1841" w:hangingChars="767" w:hanging="1841"/>
        <w:rPr>
          <w:rFonts w:ascii="맑은 고딕" w:eastAsia="맑은 고딕" w:hAnsi="맑은 고딕" w:cs="Arial"/>
          <w:b/>
          <w:sz w:val="24"/>
          <w:lang w:val="pt-BR"/>
        </w:rPr>
      </w:pPr>
      <w:r w:rsidRPr="000F2A25">
        <w:rPr>
          <w:rFonts w:ascii="맑은 고딕" w:eastAsia="맑은 고딕" w:hAnsi="맑은 고딕" w:cs="Arial" w:hint="eastAsia"/>
          <w:b/>
          <w:sz w:val="24"/>
          <w:lang w:val="pt-BR"/>
        </w:rPr>
        <w:t>Agenda Item:</w:t>
      </w:r>
      <w:r w:rsidRPr="000F2A25">
        <w:rPr>
          <w:rFonts w:ascii="맑은 고딕" w:eastAsia="맑은 고딕" w:hAnsi="맑은 고딕" w:cs="Arial" w:hint="eastAsia"/>
          <w:b/>
          <w:sz w:val="24"/>
          <w:lang w:val="pt-BR"/>
        </w:rPr>
        <w:tab/>
      </w:r>
      <w:r w:rsidR="00DB44CC" w:rsidRPr="00DB44CC">
        <w:rPr>
          <w:rFonts w:ascii="맑은 고딕" w:eastAsia="맑은 고딕" w:hAnsi="맑은 고딕" w:cs="Arial"/>
          <w:b/>
          <w:sz w:val="24"/>
          <w:lang w:val="pt-BR"/>
        </w:rPr>
        <w:t>8.3.</w:t>
      </w:r>
      <w:r w:rsidR="00F12739">
        <w:rPr>
          <w:rFonts w:ascii="맑은 고딕" w:eastAsia="맑은 고딕" w:hAnsi="맑은 고딕" w:cs="Arial"/>
          <w:b/>
          <w:sz w:val="24"/>
          <w:lang w:val="pt-BR"/>
        </w:rPr>
        <w:t xml:space="preserve">2 </w:t>
      </w:r>
      <w:r w:rsidR="00DB44CC" w:rsidRPr="00DB44CC">
        <w:rPr>
          <w:rFonts w:ascii="맑은 고딕" w:eastAsia="맑은 고딕" w:hAnsi="맑은 고딕" w:cs="Arial"/>
          <w:b/>
          <w:sz w:val="24"/>
          <w:lang w:val="pt-BR"/>
        </w:rPr>
        <w:t>Intra-UE Multiplexing/Prioritization</w:t>
      </w:r>
      <w:r w:rsidR="00BE5818" w:rsidRPr="00BE5818">
        <w:rPr>
          <w:rFonts w:ascii="맑은 고딕" w:eastAsia="맑은 고딕" w:hAnsi="맑은 고딕" w:cs="Arial"/>
          <w:b/>
          <w:sz w:val="24"/>
          <w:lang w:val="pt-BR"/>
        </w:rPr>
        <w:tab/>
      </w:r>
    </w:p>
    <w:bookmarkEnd w:id="4"/>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sidRPr="000F2A25">
        <w:rPr>
          <w:rFonts w:ascii="맑은 고딕" w:eastAsia="맑은 고딕" w:hAnsi="맑은 고딕" w:cs="Arial" w:hint="eastAsia"/>
          <w:b/>
          <w:sz w:val="24"/>
          <w:lang w:val="pt-BR"/>
        </w:rPr>
        <w:t>Document for:</w:t>
      </w:r>
      <w:r w:rsidRPr="000F2A25">
        <w:rPr>
          <w:rFonts w:ascii="맑은 고딕" w:eastAsia="맑은 고딕" w:hAnsi="맑은 고딕" w:cs="Arial" w:hint="eastAsia"/>
          <w:b/>
          <w:sz w:val="24"/>
          <w:lang w:val="pt-BR"/>
        </w:rPr>
        <w:tab/>
        <w:t>Discussion</w:t>
      </w:r>
    </w:p>
    <w:bookmarkEnd w:id="5"/>
    <w:p w14:paraId="1AFB7EC7" w14:textId="77777777" w:rsidR="00C54AB0" w:rsidRPr="00B36570" w:rsidRDefault="00C54AB0" w:rsidP="002E332B">
      <w:pPr>
        <w:pStyle w:val="1"/>
        <w:numPr>
          <w:ilvl w:val="0"/>
          <w:numId w:val="1"/>
        </w:numPr>
        <w:rPr>
          <w:lang w:eastAsia="ko-KR"/>
        </w:rPr>
      </w:pPr>
      <w:r>
        <w:rPr>
          <w:lang w:eastAsia="ko-KR"/>
        </w:rPr>
        <w:t>Introduction</w:t>
      </w:r>
    </w:p>
    <w:p w14:paraId="60082D2C" w14:textId="0282481A" w:rsidR="00CD7437" w:rsidRDefault="008A451C" w:rsidP="000F2A25">
      <w:pPr>
        <w:widowControl w:val="0"/>
        <w:autoSpaceDE w:val="0"/>
        <w:autoSpaceDN w:val="0"/>
        <w:spacing w:after="120" w:line="276" w:lineRule="auto"/>
        <w:ind w:firstLineChars="50" w:firstLine="100"/>
        <w:jc w:val="both"/>
        <w:rPr>
          <w:color w:val="000000" w:themeColor="text1"/>
          <w:lang w:eastAsia="ko-KR"/>
        </w:rPr>
      </w:pPr>
      <w:bookmarkStart w:id="7" w:name="OLE_LINK11"/>
      <w:bookmarkStart w:id="8" w:name="OLE_LINK12"/>
      <w:bookmarkEnd w:id="2"/>
      <w:bookmarkEnd w:id="3"/>
      <w:r>
        <w:rPr>
          <w:color w:val="000000" w:themeColor="text1"/>
          <w:lang w:eastAsia="ko-KR"/>
        </w:rPr>
        <w:t xml:space="preserve">In this contribution, we address our views about </w:t>
      </w:r>
      <w:r w:rsidR="003B4F11">
        <w:rPr>
          <w:color w:val="000000" w:themeColor="text1"/>
          <w:lang w:eastAsia="ko-KR"/>
        </w:rPr>
        <w:t xml:space="preserve">remaining </w:t>
      </w:r>
      <w:r w:rsidR="000C6174">
        <w:rPr>
          <w:color w:val="000000" w:themeColor="text1"/>
          <w:lang w:eastAsia="ko-KR"/>
        </w:rPr>
        <w:t>details</w:t>
      </w:r>
      <w:r w:rsidR="00234ACC">
        <w:rPr>
          <w:color w:val="000000" w:themeColor="text1"/>
          <w:lang w:eastAsia="ko-KR"/>
        </w:rPr>
        <w:t xml:space="preserve"> of </w:t>
      </w:r>
      <w:r w:rsidR="00F01A0B">
        <w:rPr>
          <w:color w:val="000000" w:themeColor="text1"/>
          <w:lang w:eastAsia="ko-KR"/>
        </w:rPr>
        <w:t>intra-UE multiplexing.</w:t>
      </w:r>
    </w:p>
    <w:p w14:paraId="34CFC6D9" w14:textId="0D50C9DE" w:rsidR="00952435" w:rsidRDefault="009659E9" w:rsidP="002E332B">
      <w:pPr>
        <w:pStyle w:val="1"/>
        <w:numPr>
          <w:ilvl w:val="0"/>
          <w:numId w:val="1"/>
        </w:numPr>
        <w:rPr>
          <w:lang w:eastAsia="ko-KR"/>
        </w:rPr>
      </w:pPr>
      <w:r w:rsidRPr="008678BD">
        <w:rPr>
          <w:lang w:eastAsia="ko-KR"/>
        </w:rPr>
        <w:t>Discussion</w:t>
      </w:r>
      <w:bookmarkEnd w:id="7"/>
      <w:bookmarkEnd w:id="8"/>
    </w:p>
    <w:p w14:paraId="722D8655" w14:textId="6CD6E427" w:rsidR="00D44EF6" w:rsidRPr="00EA69AF" w:rsidRDefault="00D44EF6" w:rsidP="00D44EF6">
      <w:pPr>
        <w:pStyle w:val="H2"/>
        <w:numPr>
          <w:ilvl w:val="1"/>
          <w:numId w:val="1"/>
        </w:numPr>
        <w:ind w:leftChars="0"/>
        <w:rPr>
          <w:rFonts w:eastAsia="SimSun"/>
          <w:lang w:eastAsia="zh-CN"/>
        </w:rPr>
      </w:pPr>
      <w:r>
        <w:rPr>
          <w:rFonts w:eastAsiaTheme="minorEastAsia"/>
        </w:rPr>
        <w:t>Joint operation with sidelink</w:t>
      </w:r>
    </w:p>
    <w:p w14:paraId="69C962FA" w14:textId="02F04F04" w:rsidR="00C907E6" w:rsidRPr="000141DE" w:rsidRDefault="00B46003" w:rsidP="000141DE">
      <w:pPr>
        <w:pStyle w:val="B1"/>
        <w:rPr>
          <w:lang w:eastAsia="ko-KR"/>
        </w:rPr>
      </w:pPr>
      <w:r>
        <w:rPr>
          <w:lang w:eastAsia="ko-KR"/>
        </w:rPr>
        <w:t>I</w:t>
      </w:r>
      <w:r>
        <w:rPr>
          <w:rFonts w:hint="eastAsia"/>
          <w:lang w:eastAsia="ko-KR"/>
        </w:rPr>
        <w:t xml:space="preserve">n </w:t>
      </w:r>
      <w:r>
        <w:rPr>
          <w:lang w:eastAsia="ko-KR"/>
        </w:rPr>
        <w:t xml:space="preserve">the following </w:t>
      </w:r>
      <w:r w:rsidR="00D45F8F">
        <w:rPr>
          <w:lang w:eastAsia="ko-KR"/>
        </w:rPr>
        <w:t xml:space="preserve">two </w:t>
      </w:r>
      <w:r>
        <w:rPr>
          <w:lang w:eastAsia="ko-KR"/>
        </w:rPr>
        <w:t xml:space="preserve">sections, we would </w:t>
      </w:r>
      <w:r w:rsidR="00D45F8F">
        <w:rPr>
          <w:lang w:eastAsia="ko-KR"/>
        </w:rPr>
        <w:t xml:space="preserve">consider the deployment scenario where a single UE is operating both IIoT and sidelink. The </w:t>
      </w:r>
      <w:r w:rsidR="000141DE">
        <w:rPr>
          <w:lang w:eastAsia="ko-KR"/>
        </w:rPr>
        <w:t>Rel-17 IIoT features generalized the Rel-16 intra-UE multiplexing framework and in our view the sidelink UCI transmission should be harmonized with the cellular UCI transmission. We would suggest some correction to the current specification.</w:t>
      </w:r>
    </w:p>
    <w:p w14:paraId="410B3441" w14:textId="1CDCA531" w:rsidR="00D31BFF" w:rsidRPr="00D57DDC" w:rsidRDefault="00D31BFF" w:rsidP="00D44EF6">
      <w:pPr>
        <w:pStyle w:val="H2"/>
        <w:numPr>
          <w:ilvl w:val="2"/>
          <w:numId w:val="1"/>
        </w:numPr>
        <w:ind w:leftChars="0"/>
        <w:rPr>
          <w:rFonts w:eastAsia="SimSun"/>
          <w:lang w:eastAsia="zh-CN"/>
        </w:rPr>
      </w:pPr>
      <w:r w:rsidRPr="00D31BFF">
        <w:rPr>
          <w:rFonts w:eastAsiaTheme="minorEastAsia"/>
        </w:rPr>
        <w:t xml:space="preserve">Parallel </w:t>
      </w:r>
      <w:r w:rsidR="009C75A4">
        <w:rPr>
          <w:rFonts w:eastAsiaTheme="minorEastAsia"/>
        </w:rPr>
        <w:t xml:space="preserve">PUSCH/PUCCH </w:t>
      </w:r>
      <w:r w:rsidRPr="00D31BFF">
        <w:rPr>
          <w:rFonts w:eastAsiaTheme="minorEastAsia"/>
        </w:rPr>
        <w:t>transmission</w:t>
      </w:r>
    </w:p>
    <w:tbl>
      <w:tblPr>
        <w:tblStyle w:val="a6"/>
        <w:tblW w:w="0" w:type="auto"/>
        <w:tblLook w:val="04A0" w:firstRow="1" w:lastRow="0" w:firstColumn="1" w:lastColumn="0" w:noHBand="0" w:noVBand="1"/>
      </w:tblPr>
      <w:tblGrid>
        <w:gridCol w:w="9016"/>
      </w:tblGrid>
      <w:tr w:rsidR="00C2369A" w14:paraId="3E35BEFD" w14:textId="77777777" w:rsidTr="00C2369A">
        <w:tc>
          <w:tcPr>
            <w:tcW w:w="9016" w:type="dxa"/>
          </w:tcPr>
          <w:p w14:paraId="4CD97E5C" w14:textId="77777777" w:rsidR="00C2369A" w:rsidRPr="00910A9C" w:rsidRDefault="00C2369A" w:rsidP="00C2369A">
            <w:pPr>
              <w:rPr>
                <w:rFonts w:ascii="Times New Roman" w:eastAsia="맑은 고딕" w:hAnsi="Times New Roman"/>
                <w:color w:val="000000"/>
                <w:szCs w:val="20"/>
                <w:u w:val="single"/>
                <w:lang w:val="en-US" w:eastAsia="zh-CN"/>
              </w:rPr>
            </w:pPr>
            <w:r w:rsidRPr="00910A9C">
              <w:rPr>
                <w:color w:val="000000"/>
                <w:szCs w:val="20"/>
                <w:u w:val="single"/>
                <w:lang w:eastAsia="zh-CN"/>
              </w:rPr>
              <w:t>Conclusion</w:t>
            </w:r>
          </w:p>
          <w:p w14:paraId="4ED18043" w14:textId="77777777" w:rsidR="00C2369A" w:rsidRDefault="00C2369A" w:rsidP="00C2369A">
            <w:pPr>
              <w:jc w:val="both"/>
              <w:rPr>
                <w:color w:val="000000"/>
                <w:szCs w:val="20"/>
                <w:lang w:eastAsia="zh-CN"/>
              </w:rPr>
            </w:pPr>
            <w:r>
              <w:rPr>
                <w:color w:val="000000"/>
                <w:szCs w:val="20"/>
                <w:lang w:eastAsia="zh-CN"/>
              </w:rPr>
              <w:t>There is no consensus in RAN1 to support simultaneous PUCCH/PUSCH transmission of same priority over different cells in Rel-17.</w:t>
            </w:r>
          </w:p>
          <w:p w14:paraId="5632794F" w14:textId="77777777" w:rsidR="00C2369A" w:rsidRPr="00910A9C" w:rsidRDefault="00C2369A" w:rsidP="00C2369A">
            <w:pPr>
              <w:jc w:val="both"/>
              <w:rPr>
                <w:color w:val="000000"/>
                <w:szCs w:val="20"/>
                <w:lang w:eastAsia="zh-CN"/>
              </w:rPr>
            </w:pPr>
          </w:p>
          <w:p w14:paraId="6964A5E9" w14:textId="77777777" w:rsidR="00C2369A" w:rsidRPr="00910A9C" w:rsidRDefault="00C2369A" w:rsidP="00C2369A">
            <w:pPr>
              <w:rPr>
                <w:color w:val="000000"/>
                <w:szCs w:val="20"/>
                <w:u w:val="single"/>
                <w:lang w:val="en-US" w:eastAsia="zh-CN"/>
              </w:rPr>
            </w:pPr>
            <w:r w:rsidRPr="00910A9C">
              <w:rPr>
                <w:color w:val="000000"/>
                <w:szCs w:val="20"/>
                <w:u w:val="single"/>
                <w:lang w:eastAsia="zh-CN"/>
              </w:rPr>
              <w:t>Conclusion</w:t>
            </w:r>
          </w:p>
          <w:p w14:paraId="15C1931F" w14:textId="2CFF1712" w:rsidR="00C2369A" w:rsidRPr="00C2369A" w:rsidRDefault="00C2369A" w:rsidP="00C2369A">
            <w:pPr>
              <w:jc w:val="both"/>
              <w:rPr>
                <w:rFonts w:eastAsia="SimSun"/>
                <w:szCs w:val="20"/>
                <w:lang w:eastAsia="zh-CN"/>
              </w:rPr>
            </w:pPr>
            <w:r w:rsidRPr="00A44EE5">
              <w:rPr>
                <w:szCs w:val="20"/>
                <w:lang w:eastAsia="zh-CN"/>
              </w:rPr>
              <w:t>There is no consensus in RAN1 to support simultaneous PUCCH/PUSCH transmissions on different cells for intra-band CA in Rel-17.</w:t>
            </w:r>
          </w:p>
        </w:tc>
      </w:tr>
    </w:tbl>
    <w:p w14:paraId="3DD5049B" w14:textId="77777777" w:rsidR="003237A5" w:rsidRPr="003237A5" w:rsidRDefault="003237A5" w:rsidP="003237A5">
      <w:pPr>
        <w:pStyle w:val="B1"/>
        <w:rPr>
          <w:sz w:val="2"/>
          <w:szCs w:val="2"/>
          <w:lang w:val="en-GB" w:eastAsia="ko-KR"/>
        </w:rPr>
      </w:pPr>
    </w:p>
    <w:p w14:paraId="7489C2F7" w14:textId="6B191F5C" w:rsidR="003237A5" w:rsidRDefault="003237A5" w:rsidP="003237A5">
      <w:pPr>
        <w:pStyle w:val="B1"/>
        <w:rPr>
          <w:lang w:eastAsia="ko-KR"/>
        </w:rPr>
      </w:pPr>
      <w:r w:rsidRPr="000141DE">
        <w:rPr>
          <w:lang w:val="en-GB" w:eastAsia="ko-KR"/>
        </w:rPr>
        <w:t xml:space="preserve">According to </w:t>
      </w:r>
      <w:r>
        <w:rPr>
          <w:lang w:val="en-GB" w:eastAsia="ko-KR"/>
        </w:rPr>
        <w:t xml:space="preserve">previous conclusions, </w:t>
      </w:r>
      <w:bookmarkStart w:id="9" w:name="_Ref92295783"/>
      <w:r w:rsidRPr="000141DE">
        <w:rPr>
          <w:lang w:eastAsia="ko-KR"/>
        </w:rPr>
        <w:t>a UE may transmit both PUCCH and PUSCH in the inter-band CA and they have different priorities.</w:t>
      </w:r>
      <w:r>
        <w:rPr>
          <w:lang w:val="en-GB" w:eastAsia="ko-KR"/>
        </w:rPr>
        <w:t xml:space="preserve"> Otherwise, the UE should consider transmitting a single UL channel and some UCI or TB may be dropped to guarantee the reliability of a HP data.</w:t>
      </w:r>
      <w:bookmarkEnd w:id="9"/>
    </w:p>
    <w:p w14:paraId="64096C53" w14:textId="77777777" w:rsidR="003237A5" w:rsidRDefault="003237A5" w:rsidP="003237A5">
      <w:pPr>
        <w:pStyle w:val="B1"/>
        <w:rPr>
          <w:lang w:val="en-GB" w:eastAsia="ko-KR"/>
        </w:rPr>
      </w:pPr>
      <w:r>
        <w:rPr>
          <w:lang w:val="en-GB" w:eastAsia="ko-KR"/>
        </w:rPr>
        <w:t>On the other hand, i</w:t>
      </w:r>
      <w:r w:rsidRPr="00836784">
        <w:rPr>
          <w:lang w:val="en-GB" w:eastAsia="ko-KR"/>
        </w:rPr>
        <w:t xml:space="preserve">n the </w:t>
      </w:r>
      <w:r>
        <w:rPr>
          <w:lang w:val="en-GB" w:eastAsia="ko-KR"/>
        </w:rPr>
        <w:t>Rel-16 sidelink work item, the following agreement is introduced during the maintenance discussions. Roughly summarizing, the SL HARQ is not transmitted via HP PUSCH. In our understanding, the HP data may be protected but the SL HARQ is dropped. The serving gNB should be responsible for SL HARQ transmissions with possible scheduling restrictions.</w:t>
      </w:r>
    </w:p>
    <w:tbl>
      <w:tblPr>
        <w:tblStyle w:val="a6"/>
        <w:tblW w:w="0" w:type="auto"/>
        <w:tblInd w:w="113" w:type="dxa"/>
        <w:tblLook w:val="04A0" w:firstRow="1" w:lastRow="0" w:firstColumn="1" w:lastColumn="0" w:noHBand="0" w:noVBand="1"/>
      </w:tblPr>
      <w:tblGrid>
        <w:gridCol w:w="8903"/>
      </w:tblGrid>
      <w:tr w:rsidR="00D31BFF" w14:paraId="5CE66B6C" w14:textId="77777777" w:rsidTr="003237A5">
        <w:tc>
          <w:tcPr>
            <w:tcW w:w="8903" w:type="dxa"/>
          </w:tcPr>
          <w:p w14:paraId="7CD288B5" w14:textId="77777777" w:rsidR="0075746B" w:rsidRPr="00F11F38" w:rsidRDefault="0075746B" w:rsidP="0075746B">
            <w:pPr>
              <w:rPr>
                <w:rFonts w:ascii="Times New Roman" w:hAnsi="Times New Roman"/>
                <w:szCs w:val="20"/>
                <w:lang w:val="en-US"/>
              </w:rPr>
            </w:pPr>
            <w:r w:rsidRPr="00F11F38">
              <w:rPr>
                <w:rFonts w:ascii="Times New Roman" w:hAnsi="Times New Roman"/>
                <w:szCs w:val="20"/>
                <w:highlight w:val="green"/>
                <w:lang w:eastAsia="ko-KR"/>
              </w:rPr>
              <w:t>Agreement:</w:t>
            </w:r>
            <w:r w:rsidRPr="00F11F38">
              <w:rPr>
                <w:rFonts w:ascii="Times New Roman" w:hAnsi="Times New Roman"/>
                <w:szCs w:val="20"/>
                <w:lang w:eastAsia="ko-KR"/>
              </w:rPr>
              <w:t xml:space="preserve"> </w:t>
            </w:r>
            <w:r>
              <w:rPr>
                <w:rFonts w:ascii="Times New Roman" w:hAnsi="Times New Roman"/>
                <w:szCs w:val="20"/>
                <w:lang w:eastAsia="ko-KR"/>
              </w:rPr>
              <w:t>104bis</w:t>
            </w:r>
          </w:p>
          <w:p w14:paraId="33D375F9" w14:textId="77777777" w:rsidR="0075746B" w:rsidRPr="00F11F38" w:rsidRDefault="0075746B" w:rsidP="0075746B">
            <w:pPr>
              <w:pStyle w:val="af7"/>
              <w:numPr>
                <w:ilvl w:val="0"/>
                <w:numId w:val="38"/>
              </w:numPr>
              <w:spacing w:after="0"/>
              <w:ind w:leftChars="0"/>
              <w:rPr>
                <w:rFonts w:ascii="Times New Roman" w:hAnsi="Times New Roman" w:cs="Times New Roman"/>
              </w:rPr>
            </w:pPr>
            <w:r w:rsidRPr="00F11F38">
              <w:rPr>
                <w:rFonts w:ascii="Times New Roman" w:hAnsi="Times New Roman" w:cs="Times New Roman"/>
                <w:lang w:val="en-GB"/>
              </w:rPr>
              <w:t xml:space="preserve">After prioritization with other PUCCH transmissions, when PUCCH carrying SL HARQ-ACK information is prioritized and overlaps with a PUSCH of priority index 1, </w:t>
            </w:r>
          </w:p>
          <w:p w14:paraId="5261B2CA" w14:textId="77777777" w:rsidR="0075746B" w:rsidRPr="00F11F38" w:rsidRDefault="0075746B" w:rsidP="0075746B">
            <w:pPr>
              <w:pStyle w:val="af7"/>
              <w:numPr>
                <w:ilvl w:val="1"/>
                <w:numId w:val="38"/>
              </w:numPr>
              <w:spacing w:after="0"/>
              <w:ind w:leftChars="0"/>
              <w:rPr>
                <w:rFonts w:ascii="Times New Roman" w:hAnsi="Times New Roman" w:cs="Times New Roman"/>
              </w:rPr>
            </w:pPr>
            <w:r w:rsidRPr="00F11F38">
              <w:rPr>
                <w:rFonts w:ascii="Times New Roman" w:hAnsi="Times New Roman" w:cs="Times New Roman"/>
                <w:lang w:val="en-GB"/>
              </w:rPr>
              <w:t>PUCCH carrying SL HARQ-ACK information is dropped if it overlaps with a PUSCH of priority index 1.</w:t>
            </w:r>
          </w:p>
          <w:p w14:paraId="0914C75A" w14:textId="77777777" w:rsidR="0075746B" w:rsidRPr="00F11F38" w:rsidRDefault="0075746B" w:rsidP="0075746B">
            <w:pPr>
              <w:pStyle w:val="af7"/>
              <w:numPr>
                <w:ilvl w:val="0"/>
                <w:numId w:val="38"/>
              </w:numPr>
              <w:spacing w:after="0"/>
              <w:ind w:leftChars="0"/>
              <w:rPr>
                <w:rFonts w:ascii="Times New Roman" w:hAnsi="Times New Roman" w:cs="Times New Roman"/>
              </w:rPr>
            </w:pPr>
            <w:r w:rsidRPr="00F11F38">
              <w:rPr>
                <w:rFonts w:ascii="Times New Roman" w:hAnsi="Times New Roman" w:cs="Times New Roman"/>
                <w:lang w:val="en-GB"/>
              </w:rPr>
              <w:t xml:space="preserve">After prioritization with other PUCCH transmissions, when PUCCH carrying SL HARQ-ACK information is prioritized and overlaps with a PUSCH of priority index 0, </w:t>
            </w:r>
          </w:p>
          <w:p w14:paraId="7D30849C" w14:textId="77777777" w:rsidR="0075746B" w:rsidRPr="00F11F38" w:rsidRDefault="0075746B" w:rsidP="0075746B">
            <w:pPr>
              <w:pStyle w:val="af7"/>
              <w:numPr>
                <w:ilvl w:val="1"/>
                <w:numId w:val="38"/>
              </w:numPr>
              <w:spacing w:after="0"/>
              <w:ind w:leftChars="0"/>
              <w:rPr>
                <w:rFonts w:ascii="Times New Roman" w:hAnsi="Times New Roman" w:cs="Times New Roman"/>
              </w:rPr>
            </w:pPr>
            <w:r w:rsidRPr="00F11F38">
              <w:rPr>
                <w:rFonts w:ascii="Times New Roman" w:hAnsi="Times New Roman" w:cs="Times New Roman"/>
                <w:lang w:val="en-GB"/>
              </w:rPr>
              <w:t>the SL HARQ-ACK information is multiplexed on the overlapping PUSCH of priority index 0 following Clause 9.2.5 and 9.2.6 if the PUSCH does not contain Uu UCI.</w:t>
            </w:r>
          </w:p>
          <w:p w14:paraId="495C485C" w14:textId="77777777" w:rsidR="0075746B" w:rsidRPr="00F11F38" w:rsidRDefault="0075746B" w:rsidP="0075746B">
            <w:pPr>
              <w:pStyle w:val="af7"/>
              <w:numPr>
                <w:ilvl w:val="2"/>
                <w:numId w:val="38"/>
              </w:numPr>
              <w:spacing w:after="0"/>
              <w:ind w:leftChars="0"/>
              <w:rPr>
                <w:rFonts w:ascii="Times New Roman" w:hAnsi="Times New Roman" w:cs="Times New Roman"/>
              </w:rPr>
            </w:pPr>
            <w:r w:rsidRPr="00F11F38">
              <w:rPr>
                <w:rFonts w:ascii="Times New Roman" w:hAnsi="Times New Roman" w:cs="Times New Roman"/>
                <w:lang w:val="en-GB"/>
              </w:rPr>
              <w:lastRenderedPageBreak/>
              <w:t>The PUSCH with SL HARQ-ACK is subject to the prioritization with any other UL transmissions as per the existing specifications.</w:t>
            </w:r>
          </w:p>
          <w:p w14:paraId="1D10DD8E" w14:textId="77777777" w:rsidR="0075746B" w:rsidRPr="000141DE" w:rsidRDefault="0075746B" w:rsidP="0075746B">
            <w:pPr>
              <w:numPr>
                <w:ilvl w:val="0"/>
                <w:numId w:val="38"/>
              </w:numPr>
              <w:rPr>
                <w:rFonts w:eastAsia="SimSun"/>
                <w:lang w:eastAsia="zh-CN"/>
              </w:rPr>
            </w:pPr>
            <w:r w:rsidRPr="00F11F38">
              <w:rPr>
                <w:rFonts w:ascii="Times New Roman" w:eastAsia="Times New Roman" w:hAnsi="Times New Roman"/>
                <w:szCs w:val="20"/>
              </w:rPr>
              <w:t xml:space="preserve">The corresponding CR is to be prepared in RAN1#105-e, </w:t>
            </w:r>
          </w:p>
          <w:p w14:paraId="78AE9711" w14:textId="4198C6D6" w:rsidR="0075746B" w:rsidRPr="000141DE" w:rsidRDefault="0075746B" w:rsidP="000141DE">
            <w:pPr>
              <w:numPr>
                <w:ilvl w:val="1"/>
                <w:numId w:val="38"/>
              </w:numPr>
              <w:rPr>
                <w:rFonts w:eastAsia="SimSun"/>
                <w:lang w:eastAsia="zh-CN"/>
              </w:rPr>
            </w:pPr>
            <w:r w:rsidRPr="00F11F38">
              <w:rPr>
                <w:rFonts w:ascii="Times New Roman" w:eastAsia="Times New Roman" w:hAnsi="Times New Roman"/>
                <w:szCs w:val="20"/>
              </w:rPr>
              <w:t>Including checking whether or not any other essential correction is necessary based on the above agreement</w:t>
            </w:r>
          </w:p>
        </w:tc>
      </w:tr>
    </w:tbl>
    <w:p w14:paraId="0EB3FF01" w14:textId="77777777" w:rsidR="00D31BFF" w:rsidRPr="00EA69AF" w:rsidRDefault="00D31BFF" w:rsidP="00D31BFF">
      <w:pPr>
        <w:pStyle w:val="B1"/>
        <w:rPr>
          <w:rFonts w:eastAsiaTheme="minorEastAsia"/>
          <w:b/>
          <w:sz w:val="2"/>
          <w:szCs w:val="2"/>
          <w:lang w:eastAsia="ko-KR"/>
        </w:rPr>
      </w:pPr>
    </w:p>
    <w:p w14:paraId="4ACC6505" w14:textId="4D414555" w:rsidR="00090392" w:rsidRPr="0074667A" w:rsidRDefault="00090392" w:rsidP="00090392">
      <w:pPr>
        <w:pStyle w:val="B1"/>
        <w:rPr>
          <w:rFonts w:eastAsiaTheme="minorEastAsia"/>
          <w:lang w:eastAsia="ko-KR"/>
        </w:rPr>
      </w:pPr>
      <w:r w:rsidRPr="0074667A">
        <w:rPr>
          <w:rFonts w:eastAsiaTheme="minorEastAsia"/>
          <w:lang w:eastAsia="ko-KR"/>
        </w:rPr>
        <w:t>With the Rel-17 IIoT discussion, the parallel transmission of PUCCH and PUSCH is supported in the limited scenario. We would suggest that the Rel-17 condition to simultaneous transmission can be directly applicable to the SL HARQ and PUSCH because SL HARQ can avoid dropping. In the performance perspective we should allow SL HARQ transmission, and we think that few specification impacts are expected.</w:t>
      </w:r>
    </w:p>
    <w:p w14:paraId="555C17D1" w14:textId="77777777" w:rsidR="00200F39" w:rsidRDefault="00090392" w:rsidP="00200F39">
      <w:pPr>
        <w:pStyle w:val="B1"/>
        <w:rPr>
          <w:rFonts w:eastAsiaTheme="minorEastAsia"/>
          <w:lang w:eastAsia="ko-KR"/>
        </w:rPr>
      </w:pPr>
      <w:r w:rsidRPr="0074667A">
        <w:rPr>
          <w:rFonts w:eastAsiaTheme="minorEastAsia" w:hint="eastAsia"/>
          <w:lang w:eastAsia="ko-KR"/>
        </w:rPr>
        <w:t>T</w:t>
      </w:r>
      <w:r w:rsidRPr="0074667A">
        <w:rPr>
          <w:rFonts w:eastAsiaTheme="minorEastAsia"/>
          <w:lang w:eastAsia="ko-KR"/>
        </w:rPr>
        <w:t>he idea is to clarify the event that a UE transmit both SL HARQ and HP PUSCH. From the conclusions from Rel-17 IIoT, if the UE is operating an inter-band CA and the SL HARQ is indicated to have low priority from the scheduling DCI format 3_0, then the UE can transmit both PUCCH and PUSCH in each carrier.</w:t>
      </w:r>
      <w:r w:rsidR="00200F39">
        <w:rPr>
          <w:rFonts w:eastAsiaTheme="minorEastAsia"/>
          <w:lang w:eastAsia="ko-KR"/>
        </w:rPr>
        <w:t xml:space="preserve"> </w:t>
      </w:r>
    </w:p>
    <w:p w14:paraId="336D977B" w14:textId="423AF88A" w:rsidR="000141DE" w:rsidRDefault="000A5E64">
      <w:pPr>
        <w:pStyle w:val="B1"/>
        <w:rPr>
          <w:b/>
          <w:lang w:val="en-GB" w:eastAsia="ko-KR"/>
        </w:rPr>
      </w:pPr>
      <w:bookmarkStart w:id="10" w:name="_Ref101535877"/>
      <w:r w:rsidRPr="003D0618">
        <w:rPr>
          <w:b/>
        </w:rPr>
        <w:t xml:space="preserve">Proposal </w:t>
      </w:r>
      <w:r w:rsidRPr="003D0618">
        <w:rPr>
          <w:b/>
        </w:rPr>
        <w:fldChar w:fldCharType="begin"/>
      </w:r>
      <w:r w:rsidRPr="003D0618">
        <w:rPr>
          <w:b/>
        </w:rPr>
        <w:instrText xml:space="preserve"> SEQ Proposal \* ARABIC </w:instrText>
      </w:r>
      <w:r w:rsidRPr="003D0618">
        <w:rPr>
          <w:b/>
        </w:rPr>
        <w:fldChar w:fldCharType="separate"/>
      </w:r>
      <w:r w:rsidR="00FB7AF1">
        <w:rPr>
          <w:b/>
          <w:noProof/>
        </w:rPr>
        <w:t>1</w:t>
      </w:r>
      <w:r w:rsidRPr="003D0618">
        <w:rPr>
          <w:b/>
        </w:rPr>
        <w:fldChar w:fldCharType="end"/>
      </w:r>
      <w:r w:rsidRPr="003D0618">
        <w:rPr>
          <w:lang w:val="en-US" w:eastAsia="ko-KR"/>
        </w:rPr>
        <w:t>:</w:t>
      </w:r>
      <w:r w:rsidR="000141DE" w:rsidRPr="00D44EF6">
        <w:rPr>
          <w:b/>
          <w:lang w:val="en-GB" w:eastAsia="ko-KR"/>
        </w:rPr>
        <w:t xml:space="preserve"> Simultaneous transmission of both PUSCH and PUCCH can be supported in the joint operation of sidelink and IIoT.</w:t>
      </w:r>
      <w:bookmarkEnd w:id="10"/>
    </w:p>
    <w:p w14:paraId="5B09D16F" w14:textId="2E5EC433" w:rsidR="005D2422" w:rsidRPr="005D2422" w:rsidRDefault="005D2422">
      <w:pPr>
        <w:pStyle w:val="B1"/>
        <w:rPr>
          <w:b/>
          <w:lang w:eastAsia="ko-KR"/>
        </w:rPr>
      </w:pPr>
      <w:r>
        <w:rPr>
          <w:lang w:eastAsia="ko-KR"/>
        </w:rPr>
        <w:t xml:space="preserve">In this case, the UE can support LP PUCCH carrying SL HARQ and HP PUSCH with possible Uu UCI in parallel, and HP PUCCH carrying SL HARQ and LP PUSCH with possible Uu UCI, and so on. </w:t>
      </w:r>
      <w:r w:rsidRPr="00200F39">
        <w:rPr>
          <w:rFonts w:hint="eastAsia"/>
          <w:lang w:eastAsia="ko-KR"/>
        </w:rPr>
        <w:t>W</w:t>
      </w:r>
      <w:r w:rsidRPr="00200F39">
        <w:rPr>
          <w:lang w:eastAsia="ko-KR"/>
        </w:rPr>
        <w:t xml:space="preserve">e think that </w:t>
      </w:r>
      <w:r>
        <w:rPr>
          <w:lang w:eastAsia="ko-KR"/>
        </w:rPr>
        <w:t>the appropriate text would be discussed later if the simultaneous transmission is clarified by the working group.</w:t>
      </w:r>
    </w:p>
    <w:p w14:paraId="4B23CAF8" w14:textId="035D1134" w:rsidR="003B4F11" w:rsidRPr="00EA69AF" w:rsidRDefault="003B4F11" w:rsidP="00D44EF6">
      <w:pPr>
        <w:pStyle w:val="H2"/>
        <w:numPr>
          <w:ilvl w:val="2"/>
          <w:numId w:val="1"/>
        </w:numPr>
        <w:ind w:leftChars="0"/>
        <w:rPr>
          <w:rFonts w:eastAsia="SimSun"/>
          <w:lang w:eastAsia="zh-CN"/>
        </w:rPr>
      </w:pPr>
      <w:r>
        <w:rPr>
          <w:rFonts w:eastAsiaTheme="minorEastAsia"/>
        </w:rPr>
        <w:t xml:space="preserve">Multiplexing </w:t>
      </w:r>
      <w:r w:rsidR="00F80A75">
        <w:rPr>
          <w:rFonts w:eastAsiaTheme="minorEastAsia"/>
        </w:rPr>
        <w:t xml:space="preserve">Uu </w:t>
      </w:r>
      <w:r>
        <w:rPr>
          <w:rFonts w:eastAsiaTheme="minorEastAsia"/>
        </w:rPr>
        <w:t>UCI</w:t>
      </w:r>
    </w:p>
    <w:p w14:paraId="7BFAD5C8" w14:textId="151E5B0F" w:rsidR="00660B7F" w:rsidRPr="0074667A" w:rsidRDefault="006A4E2D" w:rsidP="0074667A">
      <w:pPr>
        <w:pStyle w:val="B1"/>
        <w:rPr>
          <w:rFonts w:eastAsiaTheme="minorEastAsia"/>
          <w:lang w:eastAsia="ko-KR"/>
        </w:rPr>
      </w:pPr>
      <w:r w:rsidRPr="0074667A">
        <w:rPr>
          <w:rFonts w:eastAsiaTheme="minorEastAsia"/>
          <w:lang w:eastAsia="ko-KR"/>
        </w:rPr>
        <w:t>W</w:t>
      </w:r>
      <w:r w:rsidR="00660B7F" w:rsidRPr="0074667A">
        <w:rPr>
          <w:rFonts w:eastAsiaTheme="minorEastAsia"/>
          <w:lang w:eastAsia="ko-KR"/>
        </w:rPr>
        <w:t xml:space="preserve">e would like to address is to multiplex HARQ codebook of other PDSCHs with HARQ-ACK bits. Other deployment scenarios such as multicast broadcast, sidelink, non-terrestrial network, etc can be considered </w:t>
      </w:r>
      <w:r w:rsidR="00660B7F" w:rsidRPr="0074667A">
        <w:rPr>
          <w:rFonts w:eastAsiaTheme="minorEastAsia" w:hint="eastAsia"/>
          <w:lang w:eastAsia="ko-KR"/>
        </w:rPr>
        <w:t>w</w:t>
      </w:r>
      <w:r w:rsidR="00660B7F" w:rsidRPr="0074667A">
        <w:rPr>
          <w:rFonts w:eastAsiaTheme="minorEastAsia"/>
          <w:lang w:eastAsia="ko-KR"/>
        </w:rPr>
        <w:t xml:space="preserve">ith IIoT operations and in our view the SPS HARQ deferral can be jointly configured. </w:t>
      </w:r>
    </w:p>
    <w:p w14:paraId="60E85536" w14:textId="77777777" w:rsidR="00660B7F" w:rsidRPr="0074667A" w:rsidRDefault="00660B7F" w:rsidP="0074667A">
      <w:pPr>
        <w:pStyle w:val="B1"/>
        <w:rPr>
          <w:rFonts w:eastAsiaTheme="minorEastAsia"/>
          <w:lang w:eastAsia="ko-KR"/>
        </w:rPr>
      </w:pPr>
      <w:r w:rsidRPr="0074667A">
        <w:rPr>
          <w:rFonts w:eastAsiaTheme="minorEastAsia" w:hint="eastAsia"/>
          <w:lang w:eastAsia="ko-KR"/>
        </w:rPr>
        <w:t>W</w:t>
      </w:r>
      <w:r w:rsidRPr="0074667A">
        <w:rPr>
          <w:rFonts w:eastAsiaTheme="minorEastAsia"/>
          <w:lang w:eastAsia="ko-KR"/>
        </w:rPr>
        <w:t>e note that some features such as dynamic PUCCH cell switching or PUCCH repetition would not be configured with SPS HARQ deferral, as we quote below. However, it does not mean that the SPS HARQ deferral and some deployment scenarios are not compatible.</w:t>
      </w:r>
    </w:p>
    <w:tbl>
      <w:tblPr>
        <w:tblStyle w:val="a6"/>
        <w:tblW w:w="0" w:type="auto"/>
        <w:tblLook w:val="04A0" w:firstRow="1" w:lastRow="0" w:firstColumn="1" w:lastColumn="0" w:noHBand="0" w:noVBand="1"/>
      </w:tblPr>
      <w:tblGrid>
        <w:gridCol w:w="9016"/>
      </w:tblGrid>
      <w:tr w:rsidR="00660B7F" w14:paraId="23D958D9" w14:textId="77777777" w:rsidTr="007A24A3">
        <w:tc>
          <w:tcPr>
            <w:tcW w:w="9016" w:type="dxa"/>
          </w:tcPr>
          <w:p w14:paraId="4C19E6B0" w14:textId="77777777" w:rsidR="00660B7F" w:rsidRPr="00D1096A" w:rsidRDefault="00660B7F" w:rsidP="007A24A3">
            <w:pPr>
              <w:rPr>
                <w:rFonts w:ascii="Times New Roman"/>
                <w:b/>
                <w:bCs/>
                <w:szCs w:val="20"/>
                <w:u w:val="single"/>
              </w:rPr>
            </w:pPr>
            <w:r w:rsidRPr="00D1096A">
              <w:rPr>
                <w:rFonts w:ascii="Times New Roman"/>
                <w:b/>
                <w:bCs/>
                <w:szCs w:val="20"/>
                <w:u w:val="single"/>
              </w:rPr>
              <w:t>Conclusion</w:t>
            </w:r>
          </w:p>
          <w:p w14:paraId="18B3C143" w14:textId="77777777" w:rsidR="00660B7F" w:rsidRDefault="00660B7F" w:rsidP="007A24A3">
            <w:pPr>
              <w:pStyle w:val="B1"/>
              <w:ind w:left="0"/>
              <w:rPr>
                <w:bCs/>
              </w:rPr>
            </w:pPr>
            <w:r w:rsidRPr="00DE75C5">
              <w:rPr>
                <w:bCs/>
              </w:rPr>
              <w:t xml:space="preserve">There is no consensus to support joint configuration of PUCCH cell switching based on dynamic indication and SPS HARQ-ACK deferral in Rel-17. </w:t>
            </w:r>
          </w:p>
          <w:p w14:paraId="4309DA37" w14:textId="77777777" w:rsidR="00660B7F" w:rsidRPr="00DE75C5" w:rsidRDefault="00660B7F" w:rsidP="007A24A3">
            <w:pPr>
              <w:pStyle w:val="B1"/>
              <w:ind w:left="0"/>
              <w:rPr>
                <w:b/>
                <w:u w:val="single"/>
                <w:lang w:val="en-US" w:eastAsia="ko-KR"/>
              </w:rPr>
            </w:pPr>
            <w:r w:rsidRPr="00DE75C5">
              <w:rPr>
                <w:b/>
                <w:u w:val="single"/>
                <w:lang w:val="en-US" w:eastAsia="ko-KR"/>
              </w:rPr>
              <w:t>Conclusion</w:t>
            </w:r>
          </w:p>
          <w:p w14:paraId="6C0556A1" w14:textId="77777777" w:rsidR="00660B7F" w:rsidRPr="00D1096A" w:rsidRDefault="00660B7F" w:rsidP="007A24A3">
            <w:pPr>
              <w:pStyle w:val="B1"/>
              <w:ind w:left="0"/>
              <w:rPr>
                <w:lang w:val="en-GB" w:eastAsia="ko-KR"/>
              </w:rPr>
            </w:pPr>
            <w:r w:rsidRPr="00D1096A">
              <w:rPr>
                <w:lang w:val="en-US" w:eastAsia="ko-KR"/>
              </w:rPr>
              <w:t>There is no consensus to support joint operation of SPS HARQ-ACK deferral and PUCCH repetition in Rel-17.</w:t>
            </w:r>
          </w:p>
        </w:tc>
      </w:tr>
    </w:tbl>
    <w:p w14:paraId="64324822" w14:textId="77777777" w:rsidR="00660B7F" w:rsidRPr="003237A5" w:rsidRDefault="00660B7F" w:rsidP="00660B7F">
      <w:pPr>
        <w:pStyle w:val="B1"/>
        <w:ind w:left="0"/>
        <w:rPr>
          <w:sz w:val="2"/>
          <w:szCs w:val="2"/>
          <w:lang w:val="en-GB" w:eastAsia="ko-KR"/>
        </w:rPr>
      </w:pPr>
    </w:p>
    <w:p w14:paraId="78062F3E" w14:textId="37198579" w:rsidR="00660B7F" w:rsidRPr="003237A5" w:rsidRDefault="00660B7F" w:rsidP="0074667A">
      <w:pPr>
        <w:pStyle w:val="B1"/>
        <w:rPr>
          <w:lang w:val="en-GB" w:eastAsia="ko-KR"/>
        </w:rPr>
      </w:pPr>
      <w:r w:rsidRPr="0074667A">
        <w:rPr>
          <w:rFonts w:eastAsiaTheme="minorEastAsia"/>
          <w:lang w:eastAsia="ko-KR"/>
        </w:rPr>
        <w:t>During the Rel-16 sidelink work item phase, the multiplexing between sidelink and downlink are not supported</w:t>
      </w:r>
      <w:r w:rsidR="003237A5" w:rsidRPr="0074667A">
        <w:rPr>
          <w:rFonts w:eastAsiaTheme="minorEastAsia"/>
          <w:lang w:eastAsia="ko-KR"/>
        </w:rPr>
        <w:t xml:space="preserve">. </w:t>
      </w:r>
      <w:r w:rsidR="003237A5" w:rsidRPr="0074667A">
        <w:rPr>
          <w:rFonts w:eastAsiaTheme="minorEastAsia" w:hint="eastAsia"/>
          <w:lang w:eastAsia="ko-KR"/>
        </w:rPr>
        <w:t>T</w:t>
      </w:r>
      <w:r w:rsidR="003237A5" w:rsidRPr="0074667A">
        <w:rPr>
          <w:rFonts w:eastAsiaTheme="minorEastAsia"/>
          <w:lang w:eastAsia="ko-KR"/>
        </w:rPr>
        <w:t xml:space="preserve">his implies that the UE is both operating sidelink resource allocation mode 1 and the downlink does not have the same (sub)slot for PUCCH transmission. The serving gNB is responsible for avoiding to point to the same HARQ codebook. </w:t>
      </w:r>
    </w:p>
    <w:tbl>
      <w:tblPr>
        <w:tblStyle w:val="a6"/>
        <w:tblW w:w="0" w:type="auto"/>
        <w:tblLook w:val="04A0" w:firstRow="1" w:lastRow="0" w:firstColumn="1" w:lastColumn="0" w:noHBand="0" w:noVBand="1"/>
      </w:tblPr>
      <w:tblGrid>
        <w:gridCol w:w="9016"/>
      </w:tblGrid>
      <w:tr w:rsidR="00660B7F" w14:paraId="3D4C3848" w14:textId="77777777" w:rsidTr="007A24A3">
        <w:tc>
          <w:tcPr>
            <w:tcW w:w="9016" w:type="dxa"/>
          </w:tcPr>
          <w:p w14:paraId="204F5722" w14:textId="77777777" w:rsidR="00660B7F" w:rsidRPr="00AE3275" w:rsidRDefault="00660B7F" w:rsidP="007A24A3">
            <w:pPr>
              <w:rPr>
                <w:rFonts w:ascii="Times New Roman"/>
                <w:szCs w:val="20"/>
              </w:rPr>
            </w:pPr>
            <w:r w:rsidRPr="00AE3275">
              <w:rPr>
                <w:rFonts w:ascii="Times New Roman"/>
                <w:b/>
                <w:bCs/>
                <w:szCs w:val="20"/>
                <w:u w:val="single"/>
              </w:rPr>
              <w:t>Conclusion</w:t>
            </w:r>
            <w:r w:rsidRPr="00AE3275">
              <w:rPr>
                <w:rFonts w:ascii="Times New Roman"/>
                <w:szCs w:val="20"/>
              </w:rPr>
              <w:t>:</w:t>
            </w:r>
            <w:r>
              <w:rPr>
                <w:rFonts w:ascii="Times New Roman"/>
                <w:szCs w:val="20"/>
              </w:rPr>
              <w:t xml:space="preserve"> 99</w:t>
            </w:r>
          </w:p>
          <w:p w14:paraId="1ECE85B3" w14:textId="77777777" w:rsidR="00660B7F" w:rsidRPr="00AE3275" w:rsidRDefault="00660B7F" w:rsidP="00660B7F">
            <w:pPr>
              <w:numPr>
                <w:ilvl w:val="0"/>
                <w:numId w:val="41"/>
              </w:numPr>
              <w:rPr>
                <w:rFonts w:ascii="Times New Roman"/>
                <w:szCs w:val="20"/>
              </w:rPr>
            </w:pPr>
            <w:r w:rsidRPr="00AE3275">
              <w:rPr>
                <w:rFonts w:ascii="Times New Roman"/>
                <w:szCs w:val="20"/>
              </w:rPr>
              <w:t>No support of multiplexing of SL HARQ and Uu UCI on PUCCH or PUSCH in Rel-16</w:t>
            </w:r>
          </w:p>
          <w:p w14:paraId="73EBEF67" w14:textId="77777777" w:rsidR="00660B7F" w:rsidRPr="003771A3" w:rsidRDefault="00660B7F" w:rsidP="00660B7F">
            <w:pPr>
              <w:numPr>
                <w:ilvl w:val="1"/>
                <w:numId w:val="41"/>
              </w:numPr>
              <w:rPr>
                <w:lang w:eastAsia="ko-KR"/>
              </w:rPr>
            </w:pPr>
            <w:r w:rsidRPr="00AE3275">
              <w:rPr>
                <w:rFonts w:ascii="Times New Roman"/>
                <w:szCs w:val="20"/>
              </w:rPr>
              <w:t>Note: this reverts the agreements made during RAN1#98b email discussion</w:t>
            </w:r>
          </w:p>
        </w:tc>
      </w:tr>
    </w:tbl>
    <w:p w14:paraId="3017F15B" w14:textId="77777777" w:rsidR="00660B7F" w:rsidRPr="003237A5" w:rsidRDefault="00660B7F" w:rsidP="00660B7F">
      <w:pPr>
        <w:pStyle w:val="B1"/>
        <w:ind w:left="0"/>
        <w:rPr>
          <w:sz w:val="2"/>
          <w:szCs w:val="2"/>
          <w:lang w:val="en-GB" w:eastAsia="ko-KR"/>
        </w:rPr>
      </w:pPr>
    </w:p>
    <w:p w14:paraId="7205B681" w14:textId="615EDD9D" w:rsidR="007A24A3" w:rsidRPr="0074667A" w:rsidRDefault="007A24A3" w:rsidP="0074667A">
      <w:pPr>
        <w:pStyle w:val="B1"/>
        <w:rPr>
          <w:rFonts w:eastAsiaTheme="minorEastAsia"/>
          <w:lang w:eastAsia="ko-KR"/>
        </w:rPr>
      </w:pPr>
      <w:r w:rsidRPr="0074667A">
        <w:rPr>
          <w:rFonts w:eastAsiaTheme="minorEastAsia" w:hint="eastAsia"/>
          <w:lang w:eastAsia="ko-KR"/>
        </w:rPr>
        <w:t>T</w:t>
      </w:r>
      <w:r w:rsidRPr="0074667A">
        <w:rPr>
          <w:rFonts w:eastAsiaTheme="minorEastAsia"/>
          <w:lang w:eastAsia="ko-KR"/>
        </w:rPr>
        <w:t xml:space="preserve">he </w:t>
      </w:r>
      <w:r w:rsidR="00261010" w:rsidRPr="0074667A">
        <w:rPr>
          <w:rFonts w:eastAsiaTheme="minorEastAsia"/>
          <w:lang w:eastAsia="ko-KR"/>
        </w:rPr>
        <w:t xml:space="preserve">Uu UCI (including deferred </w:t>
      </w:r>
      <w:r w:rsidRPr="0074667A">
        <w:rPr>
          <w:rFonts w:eastAsiaTheme="minorEastAsia"/>
          <w:lang w:eastAsia="ko-KR"/>
        </w:rPr>
        <w:t>SPS HARQ</w:t>
      </w:r>
      <w:r w:rsidR="00261010" w:rsidRPr="0074667A">
        <w:rPr>
          <w:rFonts w:eastAsiaTheme="minorEastAsia"/>
          <w:lang w:eastAsia="ko-KR"/>
        </w:rPr>
        <w:t>)</w:t>
      </w:r>
      <w:r w:rsidRPr="0074667A">
        <w:rPr>
          <w:rFonts w:eastAsiaTheme="minorEastAsia"/>
          <w:lang w:eastAsia="ko-KR"/>
        </w:rPr>
        <w:t xml:space="preserve"> is not dependent on the dynamic slot format</w:t>
      </w:r>
      <w:r w:rsidR="007C18AE" w:rsidRPr="0074667A">
        <w:rPr>
          <w:rFonts w:eastAsiaTheme="minorEastAsia"/>
          <w:lang w:eastAsia="ko-KR"/>
        </w:rPr>
        <w:t>,</w:t>
      </w:r>
      <w:r w:rsidRPr="0074667A">
        <w:rPr>
          <w:rFonts w:eastAsiaTheme="minorEastAsia"/>
          <w:lang w:eastAsia="ko-KR"/>
        </w:rPr>
        <w:t xml:space="preserve"> and the serving gNB </w:t>
      </w:r>
      <w:r w:rsidR="007C18AE" w:rsidRPr="0074667A">
        <w:rPr>
          <w:rFonts w:eastAsiaTheme="minorEastAsia"/>
          <w:lang w:eastAsia="ko-KR"/>
        </w:rPr>
        <w:t xml:space="preserve">knows the </w:t>
      </w:r>
      <w:r w:rsidR="00261010" w:rsidRPr="0074667A">
        <w:rPr>
          <w:rFonts w:eastAsiaTheme="minorEastAsia"/>
          <w:lang w:eastAsia="ko-KR"/>
        </w:rPr>
        <w:t>Uu UCI’s</w:t>
      </w:r>
      <w:r w:rsidR="007C18AE" w:rsidRPr="0074667A">
        <w:rPr>
          <w:rFonts w:eastAsiaTheme="minorEastAsia"/>
          <w:lang w:eastAsia="ko-KR"/>
        </w:rPr>
        <w:t xml:space="preserve"> target slot and can predict a possible collision between SL HARQ and </w:t>
      </w:r>
      <w:r w:rsidR="00261010" w:rsidRPr="0074667A">
        <w:rPr>
          <w:rFonts w:eastAsiaTheme="minorEastAsia"/>
          <w:lang w:eastAsia="ko-KR"/>
        </w:rPr>
        <w:t xml:space="preserve">Uu UCI </w:t>
      </w:r>
      <w:r w:rsidR="007C18AE" w:rsidRPr="0074667A">
        <w:rPr>
          <w:rFonts w:eastAsiaTheme="minorEastAsia"/>
          <w:lang w:eastAsia="ko-KR"/>
        </w:rPr>
        <w:t xml:space="preserve">when the SL-DCI format is transmitted. On the other hand, the SR for an uplink data would not multiplex with SL HARQ. If the gNB configures a SR for URLLC data </w:t>
      </w:r>
      <w:r w:rsidR="00514BA0" w:rsidRPr="0074667A">
        <w:rPr>
          <w:rFonts w:eastAsiaTheme="minorEastAsia"/>
          <w:lang w:eastAsia="ko-KR"/>
        </w:rPr>
        <w:t xml:space="preserve">which can be frequent, </w:t>
      </w:r>
      <w:r w:rsidR="007C18AE" w:rsidRPr="0074667A">
        <w:rPr>
          <w:rFonts w:eastAsiaTheme="minorEastAsia"/>
          <w:lang w:eastAsia="ko-KR"/>
        </w:rPr>
        <w:t xml:space="preserve">then the sidelink resource allocation would be very limited. </w:t>
      </w:r>
      <w:r w:rsidR="003457CD" w:rsidRPr="0074667A">
        <w:rPr>
          <w:rFonts w:eastAsiaTheme="minorEastAsia"/>
          <w:lang w:eastAsia="ko-KR"/>
        </w:rPr>
        <w:t>N</w:t>
      </w:r>
      <w:r w:rsidR="003457CD" w:rsidRPr="0074667A">
        <w:rPr>
          <w:rFonts w:eastAsiaTheme="minorEastAsia" w:hint="eastAsia"/>
          <w:lang w:eastAsia="ko-KR"/>
        </w:rPr>
        <w:t>onetheless,</w:t>
      </w:r>
      <w:r w:rsidR="003457CD" w:rsidRPr="0074667A">
        <w:rPr>
          <w:rFonts w:eastAsiaTheme="minorEastAsia"/>
          <w:lang w:eastAsia="ko-KR"/>
        </w:rPr>
        <w:t xml:space="preserve"> we</w:t>
      </w:r>
      <w:r w:rsidR="00514BA0" w:rsidRPr="0074667A">
        <w:rPr>
          <w:rFonts w:eastAsiaTheme="minorEastAsia"/>
          <w:lang w:eastAsia="ko-KR"/>
        </w:rPr>
        <w:t xml:space="preserve"> </w:t>
      </w:r>
      <w:r w:rsidR="003457CD" w:rsidRPr="0074667A">
        <w:rPr>
          <w:rFonts w:eastAsiaTheme="minorEastAsia"/>
          <w:lang w:eastAsia="ko-KR"/>
        </w:rPr>
        <w:t>think</w:t>
      </w:r>
      <w:r w:rsidR="004B093C" w:rsidRPr="0074667A">
        <w:rPr>
          <w:rFonts w:eastAsiaTheme="minorEastAsia"/>
          <w:lang w:eastAsia="ko-KR"/>
        </w:rPr>
        <w:t xml:space="preserve"> </w:t>
      </w:r>
      <w:r w:rsidR="003457CD" w:rsidRPr="0074667A">
        <w:rPr>
          <w:rFonts w:eastAsiaTheme="minorEastAsia"/>
          <w:lang w:eastAsia="ko-KR"/>
        </w:rPr>
        <w:t xml:space="preserve">to be possible that </w:t>
      </w:r>
      <w:r w:rsidR="004B093C" w:rsidRPr="0074667A">
        <w:rPr>
          <w:rFonts w:eastAsiaTheme="minorEastAsia"/>
          <w:lang w:eastAsia="ko-KR"/>
        </w:rPr>
        <w:t>the serving gNB can achieve a sufficient performance under joint scenario of IIoT and sidelink, and we would suggest to generalize the conclusions above, i.e., not multiplexing SL HARQ and Uu UCI in the context of Rel-17 IIoT.</w:t>
      </w:r>
    </w:p>
    <w:p w14:paraId="565CE2C9" w14:textId="1D08F148" w:rsidR="00660B7F" w:rsidRPr="00D44EF6" w:rsidRDefault="000A5E64" w:rsidP="00660B7F">
      <w:pPr>
        <w:pStyle w:val="B1"/>
        <w:ind w:left="0"/>
        <w:rPr>
          <w:b/>
        </w:rPr>
      </w:pPr>
      <w:bookmarkStart w:id="11" w:name="_Ref101535881"/>
      <w:r w:rsidRPr="003D0618">
        <w:rPr>
          <w:b/>
        </w:rPr>
        <w:lastRenderedPageBreak/>
        <w:t xml:space="preserve">Proposal </w:t>
      </w:r>
      <w:r w:rsidRPr="003D0618">
        <w:rPr>
          <w:b/>
        </w:rPr>
        <w:fldChar w:fldCharType="begin"/>
      </w:r>
      <w:r w:rsidRPr="003D0618">
        <w:rPr>
          <w:b/>
        </w:rPr>
        <w:instrText xml:space="preserve"> SEQ Proposal \* ARABIC </w:instrText>
      </w:r>
      <w:r w:rsidRPr="003D0618">
        <w:rPr>
          <w:b/>
        </w:rPr>
        <w:fldChar w:fldCharType="separate"/>
      </w:r>
      <w:r w:rsidR="00FB7AF1">
        <w:rPr>
          <w:b/>
          <w:noProof/>
        </w:rPr>
        <w:t>2</w:t>
      </w:r>
      <w:r w:rsidRPr="003D0618">
        <w:rPr>
          <w:b/>
        </w:rPr>
        <w:fldChar w:fldCharType="end"/>
      </w:r>
      <w:r w:rsidRPr="003D0618">
        <w:rPr>
          <w:lang w:val="en-US" w:eastAsia="ko-KR"/>
        </w:rPr>
        <w:t>:</w:t>
      </w:r>
      <w:r w:rsidR="00660B7F" w:rsidRPr="00D44EF6">
        <w:rPr>
          <w:b/>
          <w:lang w:val="en-GB" w:eastAsia="ko-KR"/>
        </w:rPr>
        <w:t xml:space="preserve">The previous conclusion is still valid in Rel-17 in the same priority: </w:t>
      </w:r>
      <w:r w:rsidR="00660B7F" w:rsidRPr="00D44EF6">
        <w:rPr>
          <w:b/>
        </w:rPr>
        <w:t>No support of multiplexing of SL HARQ and Uu UCI on PUCCH or PUSCH in Rel-16.</w:t>
      </w:r>
      <w:bookmarkEnd w:id="11"/>
    </w:p>
    <w:p w14:paraId="44752C7C" w14:textId="77777777" w:rsidR="00660B7F" w:rsidRPr="0074667A" w:rsidRDefault="00660B7F" w:rsidP="0074667A">
      <w:pPr>
        <w:pStyle w:val="B1"/>
        <w:rPr>
          <w:rFonts w:eastAsiaTheme="minorEastAsia"/>
          <w:lang w:eastAsia="ko-KR"/>
        </w:rPr>
      </w:pPr>
      <w:r w:rsidRPr="0074667A">
        <w:rPr>
          <w:rFonts w:eastAsiaTheme="minorEastAsia"/>
          <w:lang w:eastAsia="ko-KR"/>
        </w:rPr>
        <w:t xml:space="preserve">In this proposed conclusion, we still have some ambiguities. The Rel-16 discussion does not multiplex two priority indices, and we think of three alternatives. </w:t>
      </w:r>
    </w:p>
    <w:p w14:paraId="5E38675D" w14:textId="1EC9CA2F" w:rsidR="00660B7F" w:rsidRDefault="00660B7F" w:rsidP="00660B7F">
      <w:pPr>
        <w:pStyle w:val="B1"/>
        <w:numPr>
          <w:ilvl w:val="0"/>
          <w:numId w:val="42"/>
        </w:numPr>
        <w:rPr>
          <w:lang w:eastAsia="ko-KR"/>
        </w:rPr>
      </w:pPr>
      <w:r>
        <w:rPr>
          <w:lang w:eastAsia="ko-KR"/>
        </w:rPr>
        <w:t xml:space="preserve">The first behavior is to avoid the joint configuration between sidelink HARQ and </w:t>
      </w:r>
      <w:r w:rsidR="00D34457">
        <w:rPr>
          <w:lang w:eastAsia="ko-KR"/>
        </w:rPr>
        <w:t>Uu UCI</w:t>
      </w:r>
      <w:r>
        <w:rPr>
          <w:lang w:eastAsia="ko-KR"/>
        </w:rPr>
        <w:t xml:space="preserve">. </w:t>
      </w:r>
    </w:p>
    <w:p w14:paraId="34E23E37" w14:textId="77777777" w:rsidR="00660B7F" w:rsidRDefault="00660B7F" w:rsidP="00660B7F">
      <w:pPr>
        <w:pStyle w:val="B1"/>
        <w:numPr>
          <w:ilvl w:val="0"/>
          <w:numId w:val="42"/>
        </w:numPr>
        <w:rPr>
          <w:lang w:eastAsia="ko-KR"/>
        </w:rPr>
      </w:pPr>
      <w:r>
        <w:rPr>
          <w:lang w:eastAsia="ko-KR"/>
        </w:rPr>
        <w:t xml:space="preserve">The second behavior is to allow the joint configuration between two features and the serving gNB guarantee to no multiplex sidelink HARQ and Uu UCI in the same priority. </w:t>
      </w:r>
    </w:p>
    <w:p w14:paraId="66799F3E" w14:textId="77777777" w:rsidR="00660B7F" w:rsidRPr="00DE75C5" w:rsidRDefault="00660B7F" w:rsidP="00660B7F">
      <w:pPr>
        <w:pStyle w:val="B1"/>
        <w:numPr>
          <w:ilvl w:val="0"/>
          <w:numId w:val="42"/>
        </w:numPr>
        <w:rPr>
          <w:lang w:eastAsia="ko-KR"/>
        </w:rPr>
      </w:pPr>
      <w:r>
        <w:rPr>
          <w:lang w:eastAsia="ko-KR"/>
        </w:rPr>
        <w:t>The third behavior is to extend the definition of valid slot for the SPS HARQ deferral, or valid slot for sidelink HARQ.</w:t>
      </w:r>
    </w:p>
    <w:p w14:paraId="62DEF080" w14:textId="360355CE" w:rsidR="00660B7F" w:rsidRPr="0074667A" w:rsidRDefault="00660B7F" w:rsidP="0074667A">
      <w:pPr>
        <w:pStyle w:val="B1"/>
        <w:rPr>
          <w:rFonts w:eastAsiaTheme="minorEastAsia"/>
          <w:lang w:eastAsia="ko-KR"/>
        </w:rPr>
      </w:pPr>
      <w:r w:rsidRPr="0074667A">
        <w:rPr>
          <w:rFonts w:eastAsiaTheme="minorEastAsia"/>
          <w:lang w:eastAsia="ko-KR"/>
        </w:rPr>
        <w:t>The first behaviour is the simplest and the most restrictive. The second behaviour seems reasonable extension. The third behaviour requires additional sidelink discussion, which is not desirable in the maintenance phase.</w:t>
      </w:r>
    </w:p>
    <w:p w14:paraId="28DD2EB8" w14:textId="0C602003" w:rsidR="007B1D38" w:rsidRDefault="00070A7B" w:rsidP="0074667A">
      <w:pPr>
        <w:pStyle w:val="B1"/>
        <w:rPr>
          <w:rFonts w:eastAsiaTheme="minorEastAsia"/>
          <w:lang w:eastAsia="ko-KR"/>
        </w:rPr>
      </w:pPr>
      <w:r w:rsidRPr="00070A7B">
        <w:rPr>
          <w:rFonts w:eastAsiaTheme="minorEastAsia"/>
          <w:lang w:eastAsia="ko-KR"/>
        </w:rPr>
        <w:t xml:space="preserve">In addition to </w:t>
      </w:r>
      <w:r>
        <w:rPr>
          <w:rFonts w:eastAsiaTheme="minorEastAsia"/>
          <w:lang w:eastAsia="ko-KR"/>
        </w:rPr>
        <w:t xml:space="preserve">the same priority case, the different priority case should be considered. If a UE is configured to multiplex UCI of both priorities, then the </w:t>
      </w:r>
      <w:r w:rsidR="00F80A75">
        <w:rPr>
          <w:rFonts w:eastAsiaTheme="minorEastAsia"/>
          <w:lang w:eastAsia="ko-KR"/>
        </w:rPr>
        <w:t xml:space="preserve">UE is not expected to have </w:t>
      </w:r>
      <w:r>
        <w:rPr>
          <w:rFonts w:eastAsiaTheme="minorEastAsia"/>
          <w:lang w:eastAsia="ko-KR"/>
        </w:rPr>
        <w:t>sidelink HARQ</w:t>
      </w:r>
      <w:r w:rsidR="00F80A75">
        <w:rPr>
          <w:rFonts w:eastAsiaTheme="minorEastAsia"/>
          <w:lang w:eastAsia="ko-KR"/>
        </w:rPr>
        <w:t xml:space="preserve"> if sidelink HARQ is involved.</w:t>
      </w:r>
    </w:p>
    <w:p w14:paraId="045CD614" w14:textId="3CB7E826" w:rsidR="00F80A75" w:rsidRPr="00D44EF6" w:rsidRDefault="00F80A75" w:rsidP="00F80A75">
      <w:pPr>
        <w:pStyle w:val="B1"/>
        <w:ind w:left="0"/>
        <w:rPr>
          <w:b/>
          <w:lang w:val="en-GB" w:eastAsia="ko-KR"/>
        </w:rPr>
      </w:pPr>
      <w:bookmarkStart w:id="12" w:name="_Ref101535885"/>
      <w:r w:rsidRPr="003D0618">
        <w:rPr>
          <w:b/>
        </w:rPr>
        <w:t xml:space="preserve">Proposal </w:t>
      </w:r>
      <w:r w:rsidRPr="003D0618">
        <w:rPr>
          <w:b/>
        </w:rPr>
        <w:fldChar w:fldCharType="begin"/>
      </w:r>
      <w:r w:rsidRPr="003D0618">
        <w:rPr>
          <w:b/>
        </w:rPr>
        <w:instrText xml:space="preserve"> SEQ Proposal \* ARABIC </w:instrText>
      </w:r>
      <w:r w:rsidRPr="003D0618">
        <w:rPr>
          <w:b/>
        </w:rPr>
        <w:fldChar w:fldCharType="separate"/>
      </w:r>
      <w:r w:rsidR="00FB7AF1">
        <w:rPr>
          <w:b/>
          <w:noProof/>
        </w:rPr>
        <w:t>3</w:t>
      </w:r>
      <w:r w:rsidRPr="003D0618">
        <w:rPr>
          <w:b/>
        </w:rPr>
        <w:fldChar w:fldCharType="end"/>
      </w:r>
      <w:r w:rsidRPr="003D0618">
        <w:rPr>
          <w:lang w:val="en-US" w:eastAsia="ko-KR"/>
        </w:rPr>
        <w:t>:</w:t>
      </w:r>
      <w:r w:rsidR="0074667A">
        <w:rPr>
          <w:lang w:val="en-US" w:eastAsia="ko-KR"/>
        </w:rPr>
        <w:t xml:space="preserve"> </w:t>
      </w:r>
      <w:r w:rsidRPr="00D44EF6">
        <w:rPr>
          <w:b/>
          <w:lang w:val="en-GB" w:eastAsia="ko-KR"/>
        </w:rPr>
        <w:t xml:space="preserve">It is </w:t>
      </w:r>
      <w:r w:rsidRPr="00D44EF6">
        <w:rPr>
          <w:b/>
          <w:lang w:eastAsia="ko-KR"/>
        </w:rPr>
        <w:t>allowed that the joint configuration between two features and the serving gNB guarantee to no multiplex sidelink HARQ and Uu UCI</w:t>
      </w:r>
      <w:bookmarkEnd w:id="12"/>
      <w:r>
        <w:rPr>
          <w:b/>
          <w:lang w:eastAsia="ko-KR"/>
        </w:rPr>
        <w:t>.</w:t>
      </w:r>
      <w:bookmarkStart w:id="13" w:name="_GoBack"/>
      <w:bookmarkEnd w:id="13"/>
    </w:p>
    <w:p w14:paraId="5EB8D5A0" w14:textId="77777777" w:rsidR="00F80A75" w:rsidRPr="00F80A75" w:rsidRDefault="00F80A75" w:rsidP="00901E06">
      <w:pPr>
        <w:pStyle w:val="B1"/>
        <w:ind w:left="0"/>
        <w:rPr>
          <w:rFonts w:eastAsiaTheme="minorEastAsia"/>
          <w:lang w:val="en-GB" w:eastAsia="ko-KR"/>
        </w:rPr>
      </w:pPr>
    </w:p>
    <w:p w14:paraId="521CAF7C" w14:textId="14E175F7" w:rsidR="007A4E27" w:rsidRPr="000141DE" w:rsidRDefault="00D44EF6" w:rsidP="007A4E27">
      <w:pPr>
        <w:pStyle w:val="H2"/>
        <w:numPr>
          <w:ilvl w:val="1"/>
          <w:numId w:val="1"/>
        </w:numPr>
        <w:ind w:leftChars="0"/>
        <w:rPr>
          <w:rFonts w:eastAsia="SimSun"/>
          <w:szCs w:val="36"/>
          <w:lang w:eastAsia="zh-CN"/>
        </w:rPr>
      </w:pPr>
      <w:r>
        <w:rPr>
          <w:szCs w:val="36"/>
        </w:rPr>
        <w:t xml:space="preserve">Interaction with </w:t>
      </w:r>
      <w:r w:rsidR="008B7EAF" w:rsidRPr="000141DE">
        <w:rPr>
          <w:szCs w:val="36"/>
        </w:rPr>
        <w:t>ULCI</w:t>
      </w:r>
    </w:p>
    <w:p w14:paraId="107B1A17" w14:textId="4122BE60" w:rsidR="006266EC" w:rsidRPr="000141DE" w:rsidRDefault="006266EC">
      <w:pPr>
        <w:pStyle w:val="B1"/>
        <w:rPr>
          <w:rFonts w:eastAsiaTheme="minorEastAsia"/>
          <w:lang w:eastAsia="ko-KR"/>
        </w:rPr>
      </w:pPr>
      <w:r w:rsidRPr="000141DE">
        <w:rPr>
          <w:rFonts w:eastAsiaTheme="minorEastAsia"/>
          <w:lang w:eastAsia="ko-KR"/>
        </w:rPr>
        <w:t>The Rel-17 I</w:t>
      </w:r>
      <w:r w:rsidR="00EB624D">
        <w:rPr>
          <w:rFonts w:eastAsiaTheme="minorEastAsia"/>
          <w:lang w:eastAsia="ko-KR"/>
        </w:rPr>
        <w:t>I</w:t>
      </w:r>
      <w:r w:rsidRPr="000141DE">
        <w:rPr>
          <w:rFonts w:eastAsiaTheme="minorEastAsia"/>
          <w:lang w:eastAsia="ko-KR"/>
        </w:rPr>
        <w:t xml:space="preserve">oT </w:t>
      </w:r>
      <w:r w:rsidR="00ED29B6" w:rsidRPr="000141DE">
        <w:rPr>
          <w:rFonts w:eastAsiaTheme="minorEastAsia"/>
          <w:lang w:eastAsia="ko-KR"/>
        </w:rPr>
        <w:t>allows multiplexing HP UCI and LP UCI, and in our understanding, the PUCCH carrying both priorities can be treated as</w:t>
      </w:r>
      <w:r w:rsidR="001A50E1" w:rsidRPr="000141DE">
        <w:rPr>
          <w:rFonts w:eastAsiaTheme="minorEastAsia"/>
          <w:lang w:eastAsia="ko-KR"/>
        </w:rPr>
        <w:t xml:space="preserve"> either</w:t>
      </w:r>
      <w:r w:rsidR="00ED29B6" w:rsidRPr="000141DE">
        <w:rPr>
          <w:rFonts w:eastAsiaTheme="minorEastAsia"/>
          <w:lang w:eastAsia="ko-KR"/>
        </w:rPr>
        <w:t xml:space="preserve"> LP or HP</w:t>
      </w:r>
      <w:r w:rsidR="001A50E1" w:rsidRPr="000141DE">
        <w:rPr>
          <w:rFonts w:eastAsiaTheme="minorEastAsia"/>
          <w:lang w:eastAsia="ko-KR"/>
        </w:rPr>
        <w:t xml:space="preserve"> or else, but </w:t>
      </w:r>
      <w:r w:rsidR="00CF5F3A">
        <w:rPr>
          <w:rFonts w:eastAsiaTheme="minorEastAsia"/>
          <w:lang w:eastAsia="ko-KR"/>
        </w:rPr>
        <w:t>it seems</w:t>
      </w:r>
      <w:r w:rsidR="001A50E1" w:rsidRPr="000141DE">
        <w:rPr>
          <w:rFonts w:eastAsiaTheme="minorEastAsia"/>
          <w:lang w:eastAsia="ko-KR"/>
        </w:rPr>
        <w:t xml:space="preserve"> not discussed this issue</w:t>
      </w:r>
      <w:r w:rsidR="00CF5F3A">
        <w:rPr>
          <w:rFonts w:eastAsiaTheme="minorEastAsia"/>
          <w:lang w:eastAsia="ko-KR"/>
        </w:rPr>
        <w:t xml:space="preserve"> yet</w:t>
      </w:r>
      <w:r w:rsidR="001A50E1" w:rsidRPr="000141DE">
        <w:rPr>
          <w:rFonts w:eastAsiaTheme="minorEastAsia"/>
          <w:lang w:eastAsia="ko-KR"/>
        </w:rPr>
        <w:t>.</w:t>
      </w:r>
      <w:r w:rsidR="00EB624D">
        <w:rPr>
          <w:rFonts w:eastAsiaTheme="minorEastAsia"/>
          <w:lang w:eastAsia="ko-KR"/>
        </w:rPr>
        <w:t xml:space="preserve"> </w:t>
      </w:r>
      <w:r w:rsidR="00CF5F3A">
        <w:rPr>
          <w:rFonts w:eastAsiaTheme="minorEastAsia"/>
          <w:lang w:eastAsia="ko-KR"/>
        </w:rPr>
        <w:t xml:space="preserve"> </w:t>
      </w:r>
    </w:p>
    <w:p w14:paraId="631A6BA8" w14:textId="7C3075DA" w:rsidR="00CA487F" w:rsidRDefault="00B55CA1" w:rsidP="00901E06">
      <w:pPr>
        <w:pStyle w:val="B1"/>
        <w:rPr>
          <w:rFonts w:eastAsiaTheme="minorEastAsia"/>
          <w:lang w:eastAsia="ko-KR"/>
        </w:rPr>
      </w:pPr>
      <w:r>
        <w:rPr>
          <w:rFonts w:eastAsiaTheme="minorEastAsia"/>
          <w:lang w:eastAsia="ko-KR"/>
        </w:rPr>
        <w:t>W</w:t>
      </w:r>
      <w:r w:rsidR="00081350">
        <w:rPr>
          <w:rFonts w:eastAsiaTheme="minorEastAsia"/>
          <w:lang w:eastAsia="ko-KR"/>
        </w:rPr>
        <w:t>e can further consider ULCI in the DCI format 2_4, which can drop/stop PUSCH/SRS transmissions provided that the timeline is satisfied. In the Rel-16 discussion, the PUCCH is not affected by the ULCI but PUSCH</w:t>
      </w:r>
      <w:r w:rsidR="00081350">
        <w:rPr>
          <w:rFonts w:eastAsiaTheme="minorEastAsia" w:hint="eastAsia"/>
          <w:b/>
          <w:lang w:eastAsia="ko-KR"/>
        </w:rPr>
        <w:t xml:space="preserve"> </w:t>
      </w:r>
      <w:r w:rsidR="00081350">
        <w:rPr>
          <w:rFonts w:eastAsiaTheme="minorEastAsia"/>
          <w:lang w:eastAsia="ko-KR"/>
        </w:rPr>
        <w:t>can be affected</w:t>
      </w:r>
      <w:r w:rsidR="0080085F">
        <w:rPr>
          <w:rFonts w:eastAsiaTheme="minorEastAsia"/>
          <w:lang w:eastAsia="ko-KR"/>
        </w:rPr>
        <w:t xml:space="preserve"> regardless of presence/absence of UCI bits</w:t>
      </w:r>
      <w:r w:rsidR="00FC15EA">
        <w:rPr>
          <w:rFonts w:eastAsiaTheme="minorEastAsia"/>
          <w:lang w:eastAsia="ko-KR"/>
        </w:rPr>
        <w:t xml:space="preserve">, assuming that </w:t>
      </w:r>
      <w:r w:rsidR="00FC15EA" w:rsidRPr="007F7DF5">
        <w:rPr>
          <w:rFonts w:eastAsiaTheme="minorEastAsia"/>
          <w:i/>
          <w:lang w:eastAsia="ko-KR"/>
        </w:rPr>
        <w:t>uplinkCancellationPriority</w:t>
      </w:r>
      <w:r w:rsidR="00FC15EA">
        <w:rPr>
          <w:rFonts w:eastAsiaTheme="minorEastAsia"/>
          <w:lang w:eastAsia="ko-KR"/>
        </w:rPr>
        <w:t xml:space="preserve"> is </w:t>
      </w:r>
      <w:r w:rsidR="00CF5F3A">
        <w:rPr>
          <w:rFonts w:eastAsiaTheme="minorEastAsia"/>
          <w:lang w:eastAsia="ko-KR"/>
        </w:rPr>
        <w:t>enabled</w:t>
      </w:r>
      <w:r w:rsidR="00FC15EA">
        <w:rPr>
          <w:rFonts w:eastAsiaTheme="minorEastAsia"/>
          <w:lang w:eastAsia="ko-KR"/>
        </w:rPr>
        <w:t>.</w:t>
      </w:r>
      <w:r w:rsidR="0080085F">
        <w:rPr>
          <w:rFonts w:eastAsiaTheme="minorEastAsia"/>
          <w:lang w:eastAsia="ko-KR"/>
        </w:rPr>
        <w:t xml:space="preserve"> </w:t>
      </w:r>
      <w:r w:rsidR="002C6A66">
        <w:rPr>
          <w:rFonts w:eastAsiaTheme="minorEastAsia"/>
          <w:lang w:eastAsia="ko-KR"/>
        </w:rPr>
        <w:t>T</w:t>
      </w:r>
      <w:r w:rsidR="006A718B">
        <w:rPr>
          <w:rFonts w:eastAsiaTheme="minorEastAsia"/>
          <w:lang w:eastAsia="ko-KR"/>
        </w:rPr>
        <w:t>he LP PUSCH with HP UCI can be cancelled because the ULCI does not distinguish LP UCI or HP UCI</w:t>
      </w:r>
      <w:r w:rsidR="00CF5F3A">
        <w:rPr>
          <w:rFonts w:eastAsiaTheme="minorEastAsia"/>
          <w:lang w:eastAsia="ko-KR"/>
        </w:rPr>
        <w:t xml:space="preserve"> and the LP PUSCH can be dropped by an DCI format 2_4</w:t>
      </w:r>
      <w:r w:rsidR="006A718B">
        <w:rPr>
          <w:rFonts w:eastAsiaTheme="minorEastAsia"/>
          <w:lang w:eastAsia="ko-KR"/>
        </w:rPr>
        <w:t xml:space="preserve">. </w:t>
      </w:r>
    </w:p>
    <w:p w14:paraId="3C8BEDF2" w14:textId="51176F77" w:rsidR="00CA487F" w:rsidRDefault="006A718B" w:rsidP="003329F3">
      <w:pPr>
        <w:pStyle w:val="B1"/>
        <w:rPr>
          <w:rFonts w:eastAsiaTheme="minorEastAsia"/>
          <w:lang w:eastAsia="ko-KR"/>
        </w:rPr>
      </w:pPr>
      <w:r>
        <w:rPr>
          <w:rFonts w:eastAsiaTheme="minorEastAsia"/>
          <w:lang w:eastAsia="ko-KR"/>
        </w:rPr>
        <w:t xml:space="preserve">Frequent dropping HP UCI with LP PUSCH </w:t>
      </w:r>
      <w:r w:rsidR="00BB272B">
        <w:rPr>
          <w:rFonts w:eastAsiaTheme="minorEastAsia"/>
          <w:lang w:eastAsia="ko-KR"/>
        </w:rPr>
        <w:t xml:space="preserve">by DCI format 2_4 </w:t>
      </w:r>
      <w:r>
        <w:rPr>
          <w:rFonts w:eastAsiaTheme="minorEastAsia"/>
          <w:lang w:eastAsia="ko-KR"/>
        </w:rPr>
        <w:t xml:space="preserve">can be relieved by disabling this </w:t>
      </w:r>
      <w:r w:rsidR="00BB272B">
        <w:rPr>
          <w:rFonts w:eastAsiaTheme="minorEastAsia"/>
          <w:lang w:eastAsia="ko-KR"/>
        </w:rPr>
        <w:t xml:space="preserve">type of </w:t>
      </w:r>
      <w:r>
        <w:rPr>
          <w:rFonts w:eastAsiaTheme="minorEastAsia"/>
          <w:lang w:eastAsia="ko-KR"/>
        </w:rPr>
        <w:t>multiplexing</w:t>
      </w:r>
      <w:r w:rsidR="00BB272B">
        <w:rPr>
          <w:rFonts w:eastAsiaTheme="minorEastAsia"/>
          <w:lang w:eastAsia="ko-KR"/>
        </w:rPr>
        <w:t xml:space="preserve"> by DCI format 0_1/0_2</w:t>
      </w:r>
      <w:r>
        <w:rPr>
          <w:rFonts w:eastAsiaTheme="minorEastAsia"/>
          <w:lang w:eastAsia="ko-KR"/>
        </w:rPr>
        <w:t>.</w:t>
      </w:r>
      <w:r w:rsidR="003329F3" w:rsidRPr="003329F3">
        <w:rPr>
          <w:rFonts w:eastAsiaTheme="minorEastAsia"/>
          <w:lang w:eastAsia="ko-KR"/>
        </w:rPr>
        <w:t xml:space="preserve"> </w:t>
      </w:r>
      <w:r w:rsidR="003329F3">
        <w:rPr>
          <w:rFonts w:eastAsiaTheme="minorEastAsia"/>
          <w:lang w:eastAsia="ko-KR"/>
        </w:rPr>
        <w:t xml:space="preserve">This approach is valid but may not be reasonable or not efficient because LP PUSCH </w:t>
      </w:r>
      <w:r w:rsidR="00CA487F">
        <w:rPr>
          <w:rFonts w:eastAsiaTheme="minorEastAsia"/>
          <w:lang w:eastAsia="ko-KR"/>
        </w:rPr>
        <w:t xml:space="preserve">should </w:t>
      </w:r>
      <w:r w:rsidR="003329F3">
        <w:rPr>
          <w:rFonts w:eastAsiaTheme="minorEastAsia"/>
          <w:lang w:eastAsia="ko-KR"/>
        </w:rPr>
        <w:t xml:space="preserve">not </w:t>
      </w:r>
      <w:r w:rsidR="00CA487F">
        <w:rPr>
          <w:rFonts w:eastAsiaTheme="minorEastAsia"/>
          <w:lang w:eastAsia="ko-KR"/>
        </w:rPr>
        <w:t xml:space="preserve">be </w:t>
      </w:r>
      <w:r w:rsidR="003329F3">
        <w:rPr>
          <w:rFonts w:eastAsiaTheme="minorEastAsia"/>
          <w:lang w:eastAsia="ko-KR"/>
        </w:rPr>
        <w:t xml:space="preserve">scheduled even if the gNB cannot predict the ULCI transmission. </w:t>
      </w:r>
    </w:p>
    <w:p w14:paraId="27F946B4" w14:textId="79BB5D07" w:rsidR="002C6A66" w:rsidRDefault="003329F3" w:rsidP="00901E06">
      <w:pPr>
        <w:pStyle w:val="B1"/>
        <w:rPr>
          <w:rFonts w:eastAsiaTheme="minorEastAsia"/>
          <w:lang w:eastAsia="ko-KR"/>
        </w:rPr>
      </w:pPr>
      <w:r>
        <w:rPr>
          <w:rFonts w:eastAsiaTheme="minorEastAsia"/>
          <w:lang w:eastAsia="ko-KR"/>
        </w:rPr>
        <w:t xml:space="preserve">The alternative approach is to consider one more case </w:t>
      </w:r>
      <w:r w:rsidR="002C6A66">
        <w:rPr>
          <w:rFonts w:eastAsiaTheme="minorEastAsia"/>
          <w:lang w:eastAsia="ko-KR"/>
        </w:rPr>
        <w:t>if HP UCI is included in LP PUSCH. We suggest that when HP UCI is present, the LP PUSCH may not be affected by the ULCI</w:t>
      </w:r>
      <w:r w:rsidR="00CA487F">
        <w:rPr>
          <w:rFonts w:eastAsiaTheme="minorEastAsia"/>
          <w:lang w:eastAsia="ko-KR"/>
        </w:rPr>
        <w:t xml:space="preserve"> as if its priority index is high</w:t>
      </w:r>
      <w:r w:rsidR="002C6A66">
        <w:rPr>
          <w:rFonts w:eastAsiaTheme="minorEastAsia"/>
          <w:lang w:eastAsia="ko-KR"/>
        </w:rPr>
        <w:t xml:space="preserve">. </w:t>
      </w:r>
    </w:p>
    <w:p w14:paraId="23ECCB7B" w14:textId="51AF1D87" w:rsidR="000A5E64" w:rsidRDefault="000A5E64" w:rsidP="00901E06">
      <w:pPr>
        <w:pStyle w:val="B1"/>
        <w:rPr>
          <w:rFonts w:eastAsiaTheme="minorEastAsia"/>
          <w:b/>
          <w:lang w:eastAsia="ko-KR"/>
        </w:rPr>
      </w:pPr>
      <w:bookmarkStart w:id="14" w:name="_Ref101535888"/>
      <w:r w:rsidRPr="003D0618">
        <w:rPr>
          <w:b/>
        </w:rPr>
        <w:t xml:space="preserve">Proposal </w:t>
      </w:r>
      <w:r w:rsidRPr="003D0618">
        <w:rPr>
          <w:b/>
        </w:rPr>
        <w:fldChar w:fldCharType="begin"/>
      </w:r>
      <w:r w:rsidRPr="003D0618">
        <w:rPr>
          <w:b/>
        </w:rPr>
        <w:instrText xml:space="preserve"> SEQ Proposal \* ARABIC </w:instrText>
      </w:r>
      <w:r w:rsidRPr="003D0618">
        <w:rPr>
          <w:b/>
        </w:rPr>
        <w:fldChar w:fldCharType="separate"/>
      </w:r>
      <w:r w:rsidR="00FB7AF1">
        <w:rPr>
          <w:b/>
          <w:noProof/>
        </w:rPr>
        <w:t>4</w:t>
      </w:r>
      <w:r w:rsidRPr="003D0618">
        <w:rPr>
          <w:b/>
        </w:rPr>
        <w:fldChar w:fldCharType="end"/>
      </w:r>
      <w:r w:rsidRPr="003D0618">
        <w:rPr>
          <w:lang w:val="en-US" w:eastAsia="ko-KR"/>
        </w:rPr>
        <w:t>:</w:t>
      </w:r>
      <w:r w:rsidRPr="00D44EF6">
        <w:rPr>
          <w:rFonts w:eastAsiaTheme="minorEastAsia"/>
          <w:b/>
          <w:lang w:eastAsia="ko-KR"/>
        </w:rPr>
        <w:t>The PUSCH carrying HP UCI may not be cancelled by the ULCI.</w:t>
      </w:r>
      <w:bookmarkEnd w:id="14"/>
    </w:p>
    <w:p w14:paraId="57F843A3" w14:textId="4AAD1969" w:rsidR="00F30F38" w:rsidRDefault="0074667A" w:rsidP="004D4469">
      <w:pPr>
        <w:pStyle w:val="B1"/>
      </w:pPr>
      <w:r>
        <w:rPr>
          <w:lang w:eastAsia="ko-KR"/>
        </w:rPr>
        <w:t xml:space="preserve">For instance, we suggest </w:t>
      </w:r>
      <w:r w:rsidR="002D5A8B">
        <w:rPr>
          <w:lang w:eastAsia="ko-KR"/>
        </w:rPr>
        <w:t xml:space="preserve">to add </w:t>
      </w:r>
      <w:r w:rsidR="00046D47">
        <w:rPr>
          <w:lang w:eastAsia="ko-KR"/>
        </w:rPr>
        <w:t>some</w:t>
      </w:r>
      <w:r>
        <w:rPr>
          <w:lang w:eastAsia="ko-KR"/>
        </w:rPr>
        <w:t xml:space="preserve"> text in </w:t>
      </w:r>
      <w:r w:rsidRPr="0074667A">
        <w:t>interpreting DCI format 2_4</w:t>
      </w:r>
      <w:r w:rsidR="00F30F38">
        <w:t>, as described below.</w:t>
      </w:r>
    </w:p>
    <w:tbl>
      <w:tblPr>
        <w:tblStyle w:val="a6"/>
        <w:tblW w:w="0" w:type="auto"/>
        <w:tblInd w:w="113" w:type="dxa"/>
        <w:tblLook w:val="04A0" w:firstRow="1" w:lastRow="0" w:firstColumn="1" w:lastColumn="0" w:noHBand="0" w:noVBand="1"/>
      </w:tblPr>
      <w:tblGrid>
        <w:gridCol w:w="8903"/>
      </w:tblGrid>
      <w:tr w:rsidR="00F30F38" w14:paraId="4522EF1E" w14:textId="77777777" w:rsidTr="00F30F38">
        <w:tc>
          <w:tcPr>
            <w:tcW w:w="9016" w:type="dxa"/>
          </w:tcPr>
          <w:p w14:paraId="541D6EA4" w14:textId="4F4EB144" w:rsidR="00F30F38" w:rsidRDefault="00F30F38" w:rsidP="004D4469">
            <w:pPr>
              <w:pStyle w:val="B1"/>
              <w:ind w:left="0"/>
              <w:rPr>
                <w:lang w:eastAsia="ko-KR"/>
              </w:rPr>
            </w:pPr>
            <w:r>
              <w:rPr>
                <w:rFonts w:hint="eastAsia"/>
                <w:lang w:eastAsia="ko-KR"/>
              </w:rPr>
              <w:t>T</w:t>
            </w:r>
            <w:r>
              <w:rPr>
                <w:lang w:eastAsia="ko-KR"/>
              </w:rPr>
              <w:t>S 38.214-h10, section 11.2A</w:t>
            </w:r>
          </w:p>
          <w:p w14:paraId="2E4C26B3" w14:textId="7FF9F058" w:rsidR="00F30F38" w:rsidRDefault="00F30F38" w:rsidP="004D4469">
            <w:pPr>
              <w:pStyle w:val="B1"/>
              <w:ind w:left="0"/>
            </w:pPr>
            <w:r>
              <w:rPr>
                <w:rFonts w:hint="eastAsia"/>
                <w:lang w:eastAsia="ko-KR"/>
              </w:rPr>
              <w:t>*</w:t>
            </w:r>
            <w:r>
              <w:rPr>
                <w:lang w:eastAsia="ko-KR"/>
              </w:rPr>
              <w:t xml:space="preserve">* </w:t>
            </w:r>
            <w:r>
              <w:rPr>
                <w:rFonts w:hint="eastAsia"/>
                <w:lang w:eastAsia="ko-KR"/>
              </w:rPr>
              <w:t>omitted</w:t>
            </w:r>
          </w:p>
          <w:p w14:paraId="1B048568" w14:textId="77777777" w:rsidR="00F30F38" w:rsidRPr="00F30F38" w:rsidRDefault="00F30F38" w:rsidP="00F30F38">
            <w:pPr>
              <w:spacing w:after="180"/>
              <w:rPr>
                <w:rFonts w:ascii="Times New Roman" w:eastAsia="DengXian" w:hAnsi="Times New Roman"/>
                <w:szCs w:val="20"/>
                <w:lang w:val="en-US" w:eastAsia="zh-CN"/>
              </w:rPr>
            </w:pPr>
            <w:r w:rsidRPr="00F30F38">
              <w:rPr>
                <w:rFonts w:ascii="Times New Roman" w:eastAsia="DengXian" w:hAnsi="Times New Roman"/>
                <w:szCs w:val="20"/>
                <w:lang w:val="en-US" w:eastAsia="zh-CN"/>
              </w:rPr>
              <w:t>A UE that detects a DCI format 2_4 for a serving cell cancels a PUSCH transmission or an actual repetition of a PUSCH transmission [6, TS 38.214] if the PUSCH transmission is with repetition Type B, as determined in clauses 9 and 9.2.5 or in clause 6.1 of [6, TS 38.214], or an SRS transmission on the serving cell if, respectively,</w:t>
            </w:r>
          </w:p>
          <w:p w14:paraId="05BEB231" w14:textId="0C8FCF92" w:rsidR="00F30F38" w:rsidRPr="00F30F38" w:rsidRDefault="00F30F38" w:rsidP="00F30F38">
            <w:pPr>
              <w:spacing w:after="180"/>
              <w:ind w:left="568" w:hanging="284"/>
              <w:rPr>
                <w:rFonts w:ascii="Times New Roman" w:eastAsia="DengXian" w:hAnsi="Times New Roman"/>
                <w:szCs w:val="20"/>
                <w:lang w:val="x-none" w:eastAsia="zh-CN"/>
              </w:rPr>
            </w:pPr>
            <w:r w:rsidRPr="00F30F38">
              <w:rPr>
                <w:rFonts w:ascii="Times New Roman" w:eastAsia="SimSun" w:hAnsi="Times New Roman"/>
                <w:szCs w:val="20"/>
                <w:lang w:val="x-none"/>
              </w:rPr>
              <w:t>-</w:t>
            </w:r>
            <w:r w:rsidRPr="00F30F38">
              <w:rPr>
                <w:rFonts w:ascii="Times New Roman" w:eastAsia="SimSun" w:hAnsi="Times New Roman"/>
                <w:szCs w:val="20"/>
                <w:lang w:val="x-none"/>
              </w:rPr>
              <w:tab/>
            </w:r>
            <w:r w:rsidRPr="00F30F38">
              <w:rPr>
                <w:rFonts w:ascii="Times New Roman" w:eastAsia="SimSun" w:hAnsi="Times New Roman"/>
                <w:szCs w:val="20"/>
                <w:lang w:val="en-US"/>
              </w:rPr>
              <w:t xml:space="preserve">the transmission is PUSCH with priority 0, if the UE is provided </w:t>
            </w:r>
            <w:r w:rsidRPr="00F30F38">
              <w:rPr>
                <w:rFonts w:ascii="Times New Roman" w:eastAsia="SimSun" w:hAnsi="Times New Roman"/>
                <w:i/>
                <w:iCs/>
                <w:szCs w:val="20"/>
                <w:lang w:val="x-none"/>
              </w:rPr>
              <w:t>uplinkCancellationPriority</w:t>
            </w:r>
            <w:r w:rsidRPr="00F30F38">
              <w:rPr>
                <w:rFonts w:ascii="Times New Roman" w:eastAsia="DengXian" w:hAnsi="Times New Roman"/>
                <w:szCs w:val="20"/>
                <w:lang w:val="x-none" w:eastAsia="zh-CN"/>
              </w:rPr>
              <w:t>,</w:t>
            </w:r>
            <w:r>
              <w:rPr>
                <w:rFonts w:ascii="Times New Roman" w:eastAsia="DengXian" w:hAnsi="Times New Roman"/>
                <w:szCs w:val="20"/>
                <w:lang w:val="x-none" w:eastAsia="zh-CN"/>
              </w:rPr>
              <w:t xml:space="preserve"> </w:t>
            </w:r>
            <w:ins w:id="15" w:author="김철순(전자전기공학과)" w:date="2022-04-25T14:16:00Z">
              <w:r w:rsidRPr="0074667A">
                <w:rPr>
                  <w:rFonts w:eastAsia="SimSun"/>
                  <w:iCs/>
                </w:rPr>
                <w:t>and</w:t>
              </w:r>
              <w:r>
                <w:rPr>
                  <w:rFonts w:eastAsia="SimSun"/>
                  <w:i/>
                  <w:iCs/>
                </w:rPr>
                <w:t xml:space="preserve"> </w:t>
              </w:r>
              <w:r>
                <w:rPr>
                  <w:rFonts w:eastAsia="SimSun"/>
                  <w:iCs/>
                </w:rPr>
                <w:t xml:space="preserve">not carrying any UCI type with priority 1 if the UE is provided </w:t>
              </w:r>
              <w:r w:rsidRPr="00556DA0">
                <w:rPr>
                  <w:i/>
                </w:rPr>
                <w:t>UCI-MuxWithDifferentPriority</w:t>
              </w:r>
              <w:r>
                <w:rPr>
                  <w:rFonts w:eastAsia="SimSun"/>
                  <w:iCs/>
                </w:rPr>
                <w:t>.</w:t>
              </w:r>
            </w:ins>
          </w:p>
          <w:p w14:paraId="6FB13EFB" w14:textId="77777777" w:rsidR="00F30F38" w:rsidRPr="00F30F38" w:rsidRDefault="00F30F38" w:rsidP="00F30F38">
            <w:pPr>
              <w:spacing w:after="180"/>
              <w:ind w:left="568" w:hanging="284"/>
              <w:rPr>
                <w:rFonts w:ascii="Times New Roman" w:eastAsia="DengXian" w:hAnsi="Times New Roman"/>
                <w:szCs w:val="20"/>
                <w:lang w:val="x-none" w:eastAsia="zh-CN"/>
              </w:rPr>
            </w:pPr>
            <w:r w:rsidRPr="00F30F38">
              <w:rPr>
                <w:rFonts w:ascii="Times New Roman" w:eastAsia="SimSun" w:hAnsi="Times New Roman"/>
                <w:szCs w:val="20"/>
                <w:lang w:val="x-none"/>
              </w:rPr>
              <w:lastRenderedPageBreak/>
              <w:t>-</w:t>
            </w:r>
            <w:r w:rsidRPr="00F30F38">
              <w:rPr>
                <w:rFonts w:ascii="Times New Roman" w:eastAsia="SimSun" w:hAnsi="Times New Roman"/>
                <w:szCs w:val="20"/>
                <w:lang w:val="x-none"/>
              </w:rPr>
              <w:tab/>
              <w:t xml:space="preserve">a group of symbols, </w:t>
            </w:r>
            <w:r w:rsidRPr="00F30F38">
              <w:rPr>
                <w:rFonts w:ascii="Times New Roman" w:eastAsia="DengXian" w:hAnsi="Times New Roman"/>
                <w:szCs w:val="20"/>
                <w:lang w:val="x-none" w:eastAsia="zh-CN"/>
              </w:rPr>
              <w:t xml:space="preserve">from the </w:t>
            </w:r>
            <m:oMath>
              <m:sSub>
                <m:sSubPr>
                  <m:ctrlPr>
                    <w:rPr>
                      <w:rFonts w:ascii="Cambria Math" w:eastAsia="SimSun" w:hAnsi="Cambria Math"/>
                      <w:i/>
                      <w:szCs w:val="20"/>
                      <w:lang w:val="x-none"/>
                    </w:rPr>
                  </m:ctrlPr>
                </m:sSubPr>
                <m:e>
                  <m:r>
                    <w:rPr>
                      <w:rFonts w:ascii="Cambria Math" w:eastAsia="SimSun" w:hAnsi="Times New Roman"/>
                      <w:szCs w:val="20"/>
                      <w:lang w:val="x-none"/>
                    </w:rPr>
                    <m:t>T</m:t>
                  </m:r>
                </m:e>
                <m:sub>
                  <m:r>
                    <m:rPr>
                      <m:nor/>
                    </m:rPr>
                    <w:rPr>
                      <w:rFonts w:ascii="Cambria Math" w:eastAsia="SimSun" w:hAnsi="Times New Roman"/>
                      <w:szCs w:val="20"/>
                      <w:lang w:val="x-none"/>
                    </w:rPr>
                    <m:t>CI</m:t>
                  </m:r>
                  <m:ctrlPr>
                    <w:rPr>
                      <w:rFonts w:ascii="Cambria Math" w:eastAsia="SimSun" w:hAnsi="Cambria Math"/>
                      <w:szCs w:val="20"/>
                      <w:lang w:val="x-none"/>
                    </w:rPr>
                  </m:ctrlPr>
                </m:sub>
              </m:sSub>
            </m:oMath>
            <w:r w:rsidRPr="00F30F38">
              <w:rPr>
                <w:rFonts w:ascii="Times New Roman" w:eastAsia="DengXian" w:hAnsi="Times New Roman"/>
                <w:szCs w:val="20"/>
                <w:lang w:val="x-none" w:eastAsia="zh-CN"/>
              </w:rPr>
              <w:t xml:space="preserve"> symbols, has </w:t>
            </w:r>
            <w:r w:rsidRPr="00F30F38">
              <w:rPr>
                <w:rFonts w:ascii="Times New Roman" w:eastAsia="DengXian" w:hAnsi="Times New Roman"/>
                <w:szCs w:val="20"/>
                <w:lang w:val="en-US" w:eastAsia="zh-CN"/>
              </w:rPr>
              <w:t>at least one</w:t>
            </w:r>
            <w:r w:rsidRPr="00F30F38">
              <w:rPr>
                <w:rFonts w:ascii="Times New Roman" w:eastAsia="DengXian" w:hAnsi="Times New Roman"/>
                <w:szCs w:val="20"/>
                <w:lang w:val="x-none" w:eastAsia="zh-CN"/>
              </w:rPr>
              <w:t xml:space="preserve"> bit value of '1' </w:t>
            </w:r>
            <w:r w:rsidRPr="00F30F38">
              <w:rPr>
                <w:rFonts w:ascii="Times New Roman" w:eastAsia="DengXian" w:hAnsi="Times New Roman"/>
                <w:szCs w:val="20"/>
                <w:lang w:val="en-US" w:eastAsia="zh-CN"/>
              </w:rPr>
              <w:t xml:space="preserve">in the corresponding set of </w:t>
            </w:r>
            <m:oMath>
              <m:sSub>
                <m:sSubPr>
                  <m:ctrlPr>
                    <w:rPr>
                      <w:rFonts w:ascii="Cambria Math" w:eastAsia="SimSun" w:hAnsi="Cambria Math" w:cs="Calibri"/>
                      <w:i/>
                      <w:iCs/>
                      <w:sz w:val="21"/>
                      <w:szCs w:val="21"/>
                      <w:lang w:val="x-none"/>
                    </w:rPr>
                  </m:ctrlPr>
                </m:sSubPr>
                <m:e>
                  <m:r>
                    <w:rPr>
                      <w:rFonts w:ascii="Cambria Math" w:eastAsia="SimSun" w:hAnsi="Cambria Math"/>
                      <w:szCs w:val="20"/>
                      <w:lang w:val="x-none"/>
                    </w:rPr>
                    <m:t>N</m:t>
                  </m:r>
                </m:e>
                <m:sub>
                  <m:r>
                    <m:rPr>
                      <m:sty m:val="p"/>
                    </m:rPr>
                    <w:rPr>
                      <w:rFonts w:ascii="Cambria Math" w:eastAsia="SimSun" w:hAnsi="Cambria Math"/>
                      <w:szCs w:val="20"/>
                      <w:lang w:val="x-none"/>
                    </w:rPr>
                    <m:t>BI</m:t>
                  </m:r>
                  <m:ctrlPr>
                    <w:rPr>
                      <w:rFonts w:ascii="Cambria Math" w:eastAsia="SimSun" w:hAnsi="Cambria Math" w:cs="Calibri"/>
                      <w:sz w:val="21"/>
                      <w:szCs w:val="21"/>
                      <w:lang w:val="x-none"/>
                    </w:rPr>
                  </m:ctrlPr>
                </m:sub>
              </m:sSub>
            </m:oMath>
            <w:r w:rsidRPr="00F30F38">
              <w:rPr>
                <w:rFonts w:ascii="Times New Roman" w:eastAsia="DengXian" w:hAnsi="Times New Roman"/>
                <w:szCs w:val="20"/>
                <w:lang w:val="en-US" w:eastAsia="zh-CN"/>
              </w:rPr>
              <w:t xml:space="preserve"> bits </w:t>
            </w:r>
            <w:r w:rsidRPr="00F30F38">
              <w:rPr>
                <w:rFonts w:ascii="Times New Roman" w:eastAsia="DengXian" w:hAnsi="Times New Roman"/>
                <w:szCs w:val="20"/>
                <w:lang w:val="x-none" w:eastAsia="zh-CN"/>
              </w:rPr>
              <w:t>in the DCI format 2_4 and includes a symbol of the (repetition of the) PUSCH transmission or of the SRS transmission, and</w:t>
            </w:r>
          </w:p>
          <w:p w14:paraId="7DCA1B5D" w14:textId="77777777" w:rsidR="00F30F38" w:rsidRPr="00F30F38" w:rsidRDefault="00F30F38" w:rsidP="00F30F38">
            <w:pPr>
              <w:spacing w:after="180"/>
              <w:ind w:left="568" w:hanging="284"/>
              <w:rPr>
                <w:rFonts w:ascii="Times New Roman" w:eastAsia="DengXian" w:hAnsi="Times New Roman"/>
                <w:szCs w:val="20"/>
                <w:lang w:val="en-US" w:eastAsia="zh-CN"/>
              </w:rPr>
            </w:pPr>
            <w:r w:rsidRPr="00F30F38">
              <w:rPr>
                <w:rFonts w:ascii="Times New Roman" w:eastAsia="SimSun" w:hAnsi="Times New Roman"/>
                <w:szCs w:val="20"/>
                <w:lang w:val="x-none"/>
              </w:rPr>
              <w:t>-</w:t>
            </w:r>
            <w:r w:rsidRPr="00F30F38">
              <w:rPr>
                <w:rFonts w:ascii="Times New Roman" w:eastAsia="SimSun" w:hAnsi="Times New Roman"/>
                <w:szCs w:val="20"/>
                <w:lang w:val="x-none"/>
              </w:rPr>
              <w:tab/>
              <w:t xml:space="preserve">a group of PRBs, </w:t>
            </w:r>
            <w:r w:rsidRPr="00F30F38">
              <w:rPr>
                <w:rFonts w:ascii="Times New Roman" w:eastAsia="DengXian" w:hAnsi="Times New Roman"/>
                <w:szCs w:val="20"/>
                <w:lang w:val="x-none" w:eastAsia="zh-CN"/>
              </w:rPr>
              <w:t xml:space="preserve">from the </w:t>
            </w:r>
            <m:oMath>
              <m:sSub>
                <m:sSubPr>
                  <m:ctrlPr>
                    <w:rPr>
                      <w:rFonts w:ascii="Cambria Math" w:eastAsia="SimSun" w:hAnsi="Cambria Math"/>
                      <w:i/>
                      <w:szCs w:val="20"/>
                      <w:lang w:val="x-none"/>
                    </w:rPr>
                  </m:ctrlPr>
                </m:sSubPr>
                <m:e>
                  <m:r>
                    <w:rPr>
                      <w:rFonts w:ascii="Cambria Math" w:eastAsia="SimSun" w:hAnsi="Times New Roman"/>
                      <w:szCs w:val="20"/>
                      <w:lang w:val="x-none"/>
                    </w:rPr>
                    <m:t>B</m:t>
                  </m:r>
                </m:e>
                <m:sub>
                  <m:r>
                    <m:rPr>
                      <m:nor/>
                    </m:rPr>
                    <w:rPr>
                      <w:rFonts w:ascii="Cambria Math" w:eastAsia="SimSun" w:hAnsi="Times New Roman"/>
                      <w:szCs w:val="20"/>
                      <w:lang w:val="x-none"/>
                    </w:rPr>
                    <m:t>CI</m:t>
                  </m:r>
                  <m:ctrlPr>
                    <w:rPr>
                      <w:rFonts w:ascii="Cambria Math" w:eastAsia="SimSun" w:hAnsi="Cambria Math"/>
                      <w:szCs w:val="20"/>
                      <w:lang w:val="x-none"/>
                    </w:rPr>
                  </m:ctrlPr>
                </m:sub>
              </m:sSub>
            </m:oMath>
            <w:r w:rsidRPr="00F30F38">
              <w:rPr>
                <w:rFonts w:ascii="Times New Roman" w:eastAsia="DengXian" w:hAnsi="Times New Roman"/>
                <w:szCs w:val="20"/>
                <w:lang w:val="x-none" w:eastAsia="zh-CN"/>
              </w:rPr>
              <w:t xml:space="preserve"> PRBs, has a corresponding bit value of '1' </w:t>
            </w:r>
            <w:r w:rsidRPr="00F30F38">
              <w:rPr>
                <w:rFonts w:ascii="Times New Roman" w:eastAsia="DengXian" w:hAnsi="Times New Roman"/>
                <w:szCs w:val="20"/>
                <w:lang w:val="en-US" w:eastAsia="zh-CN"/>
              </w:rPr>
              <w:t xml:space="preserve">in the set of bits corresponding to the group of symbols </w:t>
            </w:r>
            <w:r w:rsidRPr="00F30F38">
              <w:rPr>
                <w:rFonts w:ascii="Times New Roman" w:eastAsia="DengXian" w:hAnsi="Times New Roman"/>
                <w:szCs w:val="20"/>
                <w:lang w:val="x-none" w:eastAsia="zh-CN"/>
              </w:rPr>
              <w:t>in the DCI format 2_4 and includes a PRB of the (repetition of the) PUSCH transmission or of the SRS transmission</w:t>
            </w:r>
            <w:r w:rsidRPr="00F30F38">
              <w:rPr>
                <w:rFonts w:ascii="Times New Roman" w:eastAsia="DengXian" w:hAnsi="Times New Roman"/>
                <w:szCs w:val="20"/>
                <w:lang w:val="en-US" w:eastAsia="zh-CN"/>
              </w:rPr>
              <w:t>,</w:t>
            </w:r>
          </w:p>
          <w:p w14:paraId="4D88CC79" w14:textId="77777777" w:rsidR="00F30F38" w:rsidRPr="00F30F38" w:rsidRDefault="00F30F38" w:rsidP="00F30F38">
            <w:pPr>
              <w:spacing w:after="180"/>
              <w:rPr>
                <w:rFonts w:ascii="Times New Roman" w:eastAsia="DengXian" w:hAnsi="Times New Roman"/>
                <w:szCs w:val="20"/>
                <w:lang w:val="en-US" w:eastAsia="zh-CN"/>
              </w:rPr>
            </w:pPr>
            <w:r w:rsidRPr="00F30F38">
              <w:rPr>
                <w:rFonts w:ascii="Times New Roman" w:eastAsia="DengXian" w:hAnsi="Times New Roman"/>
                <w:szCs w:val="20"/>
                <w:lang w:val="en-US" w:eastAsia="zh-CN"/>
              </w:rPr>
              <w:t xml:space="preserve">where </w:t>
            </w:r>
          </w:p>
          <w:p w14:paraId="14192A62" w14:textId="77777777" w:rsidR="00F30F38" w:rsidRPr="00F30F38" w:rsidRDefault="00F30F38" w:rsidP="00F30F38">
            <w:pPr>
              <w:spacing w:after="180"/>
              <w:ind w:left="568" w:hanging="284"/>
              <w:rPr>
                <w:rFonts w:ascii="Times New Roman" w:eastAsia="DengXian" w:hAnsi="Times New Roman"/>
                <w:szCs w:val="20"/>
                <w:lang w:val="x-none" w:eastAsia="zh-CN"/>
              </w:rPr>
            </w:pPr>
            <w:r w:rsidRPr="00F30F38">
              <w:rPr>
                <w:rFonts w:ascii="Times New Roman" w:eastAsia="SimSun" w:hAnsi="Times New Roman"/>
                <w:szCs w:val="20"/>
                <w:lang w:val="x-none"/>
              </w:rPr>
              <w:t>-</w:t>
            </w:r>
            <w:r w:rsidRPr="00F30F38">
              <w:rPr>
                <w:rFonts w:ascii="Times New Roman" w:eastAsia="SimSun" w:hAnsi="Times New Roman"/>
                <w:szCs w:val="20"/>
                <w:lang w:val="x-none"/>
              </w:rPr>
              <w:tab/>
            </w:r>
            <w:r w:rsidRPr="00F30F38">
              <w:rPr>
                <w:rFonts w:ascii="Times New Roman" w:eastAsia="DengXian" w:hAnsi="Times New Roman"/>
                <w:szCs w:val="20"/>
                <w:lang w:val="x-none" w:eastAsia="zh-CN"/>
              </w:rPr>
              <w:t xml:space="preserve">the cancellation of the (repetition of the) PUSCH transmission includes all symbols from the earliest symbol of the (repetition of the) PUSCH transmission that </w:t>
            </w:r>
            <w:r w:rsidRPr="00F30F38">
              <w:rPr>
                <w:rFonts w:ascii="Times New Roman" w:eastAsia="DengXian" w:hAnsi="Times New Roman"/>
                <w:szCs w:val="20"/>
                <w:lang w:val="en-US" w:eastAsia="zh-CN"/>
              </w:rPr>
              <w:t xml:space="preserve">is in a </w:t>
            </w:r>
            <w:r w:rsidRPr="00F30F38">
              <w:rPr>
                <w:rFonts w:ascii="Times New Roman" w:eastAsia="DengXian" w:hAnsi="Times New Roman"/>
                <w:szCs w:val="20"/>
                <w:lang w:val="x-none" w:eastAsia="zh-CN"/>
              </w:rPr>
              <w:t>group of symbols having corresponding bit values of '1' in the DCI format 2_4</w:t>
            </w:r>
            <w:r w:rsidRPr="00F30F38">
              <w:rPr>
                <w:rFonts w:ascii="Times New Roman" w:eastAsia="DengXian" w:hAnsi="Times New Roman"/>
                <w:szCs w:val="20"/>
                <w:lang w:val="en-US" w:eastAsia="zh-CN"/>
              </w:rPr>
              <w:t>;</w:t>
            </w:r>
            <w:r w:rsidRPr="00F30F38">
              <w:rPr>
                <w:rFonts w:ascii="Times New Roman" w:eastAsia="DengXian" w:hAnsi="Times New Roman"/>
                <w:szCs w:val="20"/>
                <w:lang w:val="x-none" w:eastAsia="zh-CN"/>
              </w:rPr>
              <w:t xml:space="preserve"> </w:t>
            </w:r>
          </w:p>
          <w:p w14:paraId="247B9EB6" w14:textId="77777777" w:rsidR="00F30F38" w:rsidRPr="00F30F38" w:rsidRDefault="00F30F38" w:rsidP="00F30F38">
            <w:pPr>
              <w:spacing w:after="180"/>
              <w:ind w:left="568" w:hanging="284"/>
              <w:rPr>
                <w:rFonts w:ascii="Times New Roman" w:eastAsia="DengXian" w:hAnsi="Times New Roman"/>
                <w:szCs w:val="20"/>
                <w:lang w:val="en-US" w:eastAsia="zh-CN"/>
              </w:rPr>
            </w:pPr>
            <w:r w:rsidRPr="00F30F38">
              <w:rPr>
                <w:rFonts w:ascii="Times New Roman" w:eastAsia="SimSun" w:hAnsi="Times New Roman"/>
                <w:szCs w:val="20"/>
                <w:lang w:val="x-none"/>
              </w:rPr>
              <w:t>-</w:t>
            </w:r>
            <w:r w:rsidRPr="00F30F38">
              <w:rPr>
                <w:rFonts w:ascii="Times New Roman" w:eastAsia="SimSun" w:hAnsi="Times New Roman"/>
                <w:szCs w:val="20"/>
                <w:lang w:val="x-none"/>
              </w:rPr>
              <w:tab/>
            </w:r>
            <w:r w:rsidRPr="00F30F38">
              <w:rPr>
                <w:rFonts w:ascii="Times New Roman" w:eastAsia="DengXian" w:hAnsi="Times New Roman"/>
                <w:szCs w:val="20"/>
                <w:lang w:val="x-none" w:eastAsia="zh-CN"/>
              </w:rPr>
              <w:t>the cancellation of the SRS transmission includes only symbols that are in one or more groups of symbols having corresponding bit values of '1' in the DCI format 2_4</w:t>
            </w:r>
            <w:r w:rsidRPr="00F30F38">
              <w:rPr>
                <w:rFonts w:ascii="Times New Roman" w:eastAsia="DengXian" w:hAnsi="Times New Roman"/>
                <w:szCs w:val="20"/>
                <w:lang w:val="en-US" w:eastAsia="zh-CN"/>
              </w:rPr>
              <w:t>.</w:t>
            </w:r>
          </w:p>
          <w:p w14:paraId="38C3A879" w14:textId="779078FC" w:rsidR="00F30F38" w:rsidRDefault="00F30F38" w:rsidP="004D4469">
            <w:pPr>
              <w:pStyle w:val="B1"/>
              <w:ind w:left="0"/>
              <w:rPr>
                <w:lang w:eastAsia="ko-KR"/>
              </w:rPr>
            </w:pPr>
            <w:r>
              <w:rPr>
                <w:rFonts w:hint="eastAsia"/>
                <w:lang w:eastAsia="ko-KR"/>
              </w:rPr>
              <w:t>*</w:t>
            </w:r>
            <w:r>
              <w:rPr>
                <w:lang w:eastAsia="ko-KR"/>
              </w:rPr>
              <w:t xml:space="preserve">* </w:t>
            </w:r>
            <w:r>
              <w:rPr>
                <w:rFonts w:hint="eastAsia"/>
                <w:lang w:eastAsia="ko-KR"/>
              </w:rPr>
              <w:t xml:space="preserve">omitted </w:t>
            </w:r>
          </w:p>
        </w:tc>
      </w:tr>
    </w:tbl>
    <w:p w14:paraId="191DD5BD" w14:textId="6C4B5B6B" w:rsidR="00F30F38" w:rsidRDefault="00F30F38" w:rsidP="004D4469">
      <w:pPr>
        <w:pStyle w:val="B1"/>
      </w:pPr>
    </w:p>
    <w:p w14:paraId="5C8D1234" w14:textId="7A26B602" w:rsidR="0089074E" w:rsidRDefault="000565F3" w:rsidP="002E332B">
      <w:pPr>
        <w:pStyle w:val="1"/>
        <w:numPr>
          <w:ilvl w:val="0"/>
          <w:numId w:val="1"/>
        </w:numPr>
        <w:rPr>
          <w:lang w:eastAsia="ko-KR"/>
        </w:rPr>
      </w:pPr>
      <w:r>
        <w:rPr>
          <w:lang w:eastAsia="ko-KR"/>
        </w:rPr>
        <w:t>Conclusion</w:t>
      </w:r>
    </w:p>
    <w:p w14:paraId="5085BDF5" w14:textId="450D69DF" w:rsidR="004D61C3" w:rsidRDefault="00CA4970" w:rsidP="00E1298F">
      <w:pPr>
        <w:pStyle w:val="B1"/>
        <w:rPr>
          <w:lang w:eastAsia="ko-KR"/>
        </w:rPr>
      </w:pPr>
      <w:r>
        <w:rPr>
          <w:lang w:eastAsia="ko-KR"/>
        </w:rPr>
        <w:t xml:space="preserve">We address our view </w:t>
      </w:r>
      <w:r w:rsidR="00D45F8F">
        <w:rPr>
          <w:lang w:eastAsia="ko-KR"/>
        </w:rPr>
        <w:t>about supporting IIoT and other deployment scenario, and suggest</w:t>
      </w:r>
      <w:r w:rsidR="000A5E64">
        <w:rPr>
          <w:lang w:eastAsia="ko-KR"/>
        </w:rPr>
        <w:t xml:space="preserve"> followings.</w:t>
      </w:r>
    </w:p>
    <w:p w14:paraId="7E0BB54F" w14:textId="251D1D46" w:rsidR="000A5E64" w:rsidRDefault="0059047F" w:rsidP="00E1298F">
      <w:pPr>
        <w:pStyle w:val="B1"/>
        <w:rPr>
          <w:b/>
          <w:lang w:eastAsia="ko-KR"/>
        </w:rPr>
      </w:pPr>
      <w:r>
        <w:rPr>
          <w:b/>
          <w:lang w:eastAsia="ko-KR"/>
        </w:rPr>
        <w:fldChar w:fldCharType="begin"/>
      </w:r>
      <w:r>
        <w:rPr>
          <w:b/>
          <w:lang w:eastAsia="ko-KR"/>
        </w:rPr>
        <w:instrText xml:space="preserve"> </w:instrText>
      </w:r>
      <w:r>
        <w:rPr>
          <w:rFonts w:hint="eastAsia"/>
          <w:b/>
          <w:lang w:eastAsia="ko-KR"/>
        </w:rPr>
        <w:instrText>REF _Ref101535877 \h</w:instrText>
      </w:r>
      <w:r>
        <w:rPr>
          <w:b/>
          <w:lang w:eastAsia="ko-KR"/>
        </w:rPr>
        <w:instrText xml:space="preserve"> </w:instrText>
      </w:r>
      <w:r>
        <w:rPr>
          <w:b/>
          <w:lang w:eastAsia="ko-KR"/>
        </w:rPr>
      </w:r>
      <w:r>
        <w:rPr>
          <w:b/>
          <w:lang w:eastAsia="ko-KR"/>
        </w:rPr>
        <w:fldChar w:fldCharType="separate"/>
      </w:r>
      <w:r w:rsidR="00FB7AF1" w:rsidRPr="003D0618">
        <w:rPr>
          <w:b/>
        </w:rPr>
        <w:t xml:space="preserve">Proposal </w:t>
      </w:r>
      <w:r w:rsidR="00FB7AF1">
        <w:rPr>
          <w:b/>
          <w:noProof/>
        </w:rPr>
        <w:t>1</w:t>
      </w:r>
      <w:r w:rsidR="00FB7AF1" w:rsidRPr="003D0618">
        <w:rPr>
          <w:lang w:val="en-US" w:eastAsia="ko-KR"/>
        </w:rPr>
        <w:t>:</w:t>
      </w:r>
      <w:r w:rsidR="00FB7AF1" w:rsidRPr="00D44EF6">
        <w:rPr>
          <w:b/>
          <w:lang w:val="en-GB" w:eastAsia="ko-KR"/>
        </w:rPr>
        <w:t xml:space="preserve"> Simultaneous transmission of both PUSCH and PUCCH can be supported in the joint operation of sidelink and IIoT.</w:t>
      </w:r>
      <w:r>
        <w:rPr>
          <w:b/>
          <w:lang w:eastAsia="ko-KR"/>
        </w:rPr>
        <w:fldChar w:fldCharType="end"/>
      </w:r>
    </w:p>
    <w:p w14:paraId="4B17BB86" w14:textId="009AA4FD" w:rsidR="0059047F" w:rsidRDefault="0059047F" w:rsidP="00E1298F">
      <w:pPr>
        <w:pStyle w:val="B1"/>
        <w:rPr>
          <w:b/>
          <w:lang w:eastAsia="ko-KR"/>
        </w:rPr>
      </w:pPr>
      <w:r>
        <w:rPr>
          <w:b/>
          <w:lang w:eastAsia="ko-KR"/>
        </w:rPr>
        <w:fldChar w:fldCharType="begin"/>
      </w:r>
      <w:r>
        <w:rPr>
          <w:b/>
          <w:lang w:eastAsia="ko-KR"/>
        </w:rPr>
        <w:instrText xml:space="preserve"> </w:instrText>
      </w:r>
      <w:r>
        <w:rPr>
          <w:rFonts w:hint="eastAsia"/>
          <w:b/>
          <w:lang w:eastAsia="ko-KR"/>
        </w:rPr>
        <w:instrText>REF _Ref101535881 \h</w:instrText>
      </w:r>
      <w:r>
        <w:rPr>
          <w:b/>
          <w:lang w:eastAsia="ko-KR"/>
        </w:rPr>
        <w:instrText xml:space="preserve"> </w:instrText>
      </w:r>
      <w:r>
        <w:rPr>
          <w:b/>
          <w:lang w:eastAsia="ko-KR"/>
        </w:rPr>
      </w:r>
      <w:r>
        <w:rPr>
          <w:b/>
          <w:lang w:eastAsia="ko-KR"/>
        </w:rPr>
        <w:fldChar w:fldCharType="separate"/>
      </w:r>
      <w:r w:rsidR="00FB7AF1" w:rsidRPr="003D0618">
        <w:rPr>
          <w:b/>
        </w:rPr>
        <w:t xml:space="preserve">Proposal </w:t>
      </w:r>
      <w:r w:rsidR="00FB7AF1">
        <w:rPr>
          <w:b/>
          <w:noProof/>
        </w:rPr>
        <w:t>2</w:t>
      </w:r>
      <w:r w:rsidR="00FB7AF1" w:rsidRPr="003D0618">
        <w:rPr>
          <w:lang w:val="en-US" w:eastAsia="ko-KR"/>
        </w:rPr>
        <w:t>:</w:t>
      </w:r>
      <w:r w:rsidR="00FB7AF1" w:rsidRPr="00D44EF6">
        <w:rPr>
          <w:b/>
          <w:lang w:val="en-GB" w:eastAsia="ko-KR"/>
        </w:rPr>
        <w:t xml:space="preserve">The previous conclusion is still valid in Rel-17 in the same priority: </w:t>
      </w:r>
      <w:r w:rsidR="00FB7AF1" w:rsidRPr="00D44EF6">
        <w:rPr>
          <w:b/>
        </w:rPr>
        <w:t>No support of multiplexing of SL HARQ and Uu UCI on PUCCH or PUSCH in Rel-16.</w:t>
      </w:r>
      <w:r>
        <w:rPr>
          <w:b/>
          <w:lang w:eastAsia="ko-KR"/>
        </w:rPr>
        <w:fldChar w:fldCharType="end"/>
      </w:r>
    </w:p>
    <w:p w14:paraId="53299DB2" w14:textId="40EE1688" w:rsidR="0059047F" w:rsidRDefault="0059047F" w:rsidP="00E1298F">
      <w:pPr>
        <w:pStyle w:val="B1"/>
        <w:rPr>
          <w:b/>
          <w:lang w:eastAsia="ko-KR"/>
        </w:rPr>
      </w:pPr>
      <w:r>
        <w:rPr>
          <w:b/>
          <w:lang w:eastAsia="ko-KR"/>
        </w:rPr>
        <w:fldChar w:fldCharType="begin"/>
      </w:r>
      <w:r>
        <w:rPr>
          <w:b/>
          <w:lang w:eastAsia="ko-KR"/>
        </w:rPr>
        <w:instrText xml:space="preserve"> </w:instrText>
      </w:r>
      <w:r>
        <w:rPr>
          <w:rFonts w:hint="eastAsia"/>
          <w:b/>
          <w:lang w:eastAsia="ko-KR"/>
        </w:rPr>
        <w:instrText>REF _Ref101535885 \h</w:instrText>
      </w:r>
      <w:r>
        <w:rPr>
          <w:b/>
          <w:lang w:eastAsia="ko-KR"/>
        </w:rPr>
        <w:instrText xml:space="preserve"> </w:instrText>
      </w:r>
      <w:r>
        <w:rPr>
          <w:b/>
          <w:lang w:eastAsia="ko-KR"/>
        </w:rPr>
      </w:r>
      <w:r>
        <w:rPr>
          <w:b/>
          <w:lang w:eastAsia="ko-KR"/>
        </w:rPr>
        <w:fldChar w:fldCharType="separate"/>
      </w:r>
      <w:r w:rsidR="00FB7AF1" w:rsidRPr="003D0618">
        <w:rPr>
          <w:b/>
        </w:rPr>
        <w:t xml:space="preserve">Proposal </w:t>
      </w:r>
      <w:r w:rsidR="00FB7AF1">
        <w:rPr>
          <w:b/>
          <w:noProof/>
        </w:rPr>
        <w:t>3</w:t>
      </w:r>
      <w:r w:rsidR="00FB7AF1" w:rsidRPr="003D0618">
        <w:rPr>
          <w:lang w:val="en-US" w:eastAsia="ko-KR"/>
        </w:rPr>
        <w:t>:</w:t>
      </w:r>
      <w:r w:rsidR="00FB7AF1">
        <w:rPr>
          <w:lang w:val="en-US" w:eastAsia="ko-KR"/>
        </w:rPr>
        <w:t xml:space="preserve"> </w:t>
      </w:r>
      <w:r w:rsidR="00FB7AF1" w:rsidRPr="00D44EF6">
        <w:rPr>
          <w:b/>
          <w:lang w:val="en-GB" w:eastAsia="ko-KR"/>
        </w:rPr>
        <w:t xml:space="preserve">It is </w:t>
      </w:r>
      <w:r w:rsidR="00FB7AF1" w:rsidRPr="00D44EF6">
        <w:rPr>
          <w:b/>
          <w:lang w:eastAsia="ko-KR"/>
        </w:rPr>
        <w:t>allowed that the joint configuration between two features and the serving gNB guarantee to no multiplex sidelink HARQ and Uu UCI</w:t>
      </w:r>
      <w:r>
        <w:rPr>
          <w:b/>
          <w:lang w:eastAsia="ko-KR"/>
        </w:rPr>
        <w:fldChar w:fldCharType="end"/>
      </w:r>
    </w:p>
    <w:p w14:paraId="610CD3B1" w14:textId="5CDE157C" w:rsidR="0059047F" w:rsidRDefault="0059047F" w:rsidP="00E1298F">
      <w:pPr>
        <w:pStyle w:val="B1"/>
        <w:rPr>
          <w:b/>
          <w:lang w:eastAsia="ko-KR"/>
        </w:rPr>
      </w:pPr>
      <w:r>
        <w:rPr>
          <w:b/>
          <w:lang w:eastAsia="ko-KR"/>
        </w:rPr>
        <w:fldChar w:fldCharType="begin"/>
      </w:r>
      <w:r>
        <w:rPr>
          <w:b/>
          <w:lang w:eastAsia="ko-KR"/>
        </w:rPr>
        <w:instrText xml:space="preserve"> </w:instrText>
      </w:r>
      <w:r>
        <w:rPr>
          <w:rFonts w:hint="eastAsia"/>
          <w:b/>
          <w:lang w:eastAsia="ko-KR"/>
        </w:rPr>
        <w:instrText>REF _Ref101535888 \h</w:instrText>
      </w:r>
      <w:r>
        <w:rPr>
          <w:b/>
          <w:lang w:eastAsia="ko-KR"/>
        </w:rPr>
        <w:instrText xml:space="preserve"> </w:instrText>
      </w:r>
      <w:r>
        <w:rPr>
          <w:b/>
          <w:lang w:eastAsia="ko-KR"/>
        </w:rPr>
      </w:r>
      <w:r>
        <w:rPr>
          <w:b/>
          <w:lang w:eastAsia="ko-KR"/>
        </w:rPr>
        <w:fldChar w:fldCharType="separate"/>
      </w:r>
      <w:r w:rsidR="00FB7AF1" w:rsidRPr="003D0618">
        <w:rPr>
          <w:b/>
        </w:rPr>
        <w:t xml:space="preserve">Proposal </w:t>
      </w:r>
      <w:r w:rsidR="00FB7AF1">
        <w:rPr>
          <w:b/>
          <w:noProof/>
        </w:rPr>
        <w:t>4</w:t>
      </w:r>
      <w:r w:rsidR="00FB7AF1" w:rsidRPr="003D0618">
        <w:rPr>
          <w:lang w:val="en-US" w:eastAsia="ko-KR"/>
        </w:rPr>
        <w:t>:</w:t>
      </w:r>
      <w:r w:rsidR="00FB7AF1" w:rsidRPr="00D44EF6">
        <w:rPr>
          <w:rFonts w:eastAsiaTheme="minorEastAsia"/>
          <w:b/>
          <w:lang w:eastAsia="ko-KR"/>
        </w:rPr>
        <w:t>The PUSCH carrying HP UCI may not be cancelled by the ULCI.</w:t>
      </w:r>
      <w:r>
        <w:rPr>
          <w:b/>
          <w:lang w:eastAsia="ko-KR"/>
        </w:rPr>
        <w:fldChar w:fldCharType="end"/>
      </w:r>
    </w:p>
    <w:sectPr w:rsidR="0059047F" w:rsidSect="00C975B6">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E5209C" w14:textId="77777777" w:rsidR="004F05F9" w:rsidRDefault="004F05F9" w:rsidP="003E77F5">
      <w:r>
        <w:separator/>
      </w:r>
    </w:p>
  </w:endnote>
  <w:endnote w:type="continuationSeparator" w:id="0">
    <w:p w14:paraId="1C1E3444" w14:textId="77777777" w:rsidR="004F05F9" w:rsidRDefault="004F05F9" w:rsidP="003E77F5">
      <w:r>
        <w:continuationSeparator/>
      </w:r>
    </w:p>
  </w:endnote>
  <w:endnote w:type="continuationNotice" w:id="1">
    <w:p w14:paraId="06EC80A4" w14:textId="77777777" w:rsidR="004F05F9" w:rsidRDefault="004F05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5B706DA7" w:rsidR="004F05F9" w:rsidRDefault="004F05F9">
            <w:pPr>
              <w:pStyle w:val="a8"/>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039F6FFF" w14:textId="77777777" w:rsidR="004F05F9" w:rsidRDefault="004F05F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6A6C93" w14:textId="77777777" w:rsidR="004F05F9" w:rsidRDefault="004F05F9" w:rsidP="003E77F5">
      <w:r>
        <w:separator/>
      </w:r>
    </w:p>
  </w:footnote>
  <w:footnote w:type="continuationSeparator" w:id="0">
    <w:p w14:paraId="5C80D90A" w14:textId="77777777" w:rsidR="004F05F9" w:rsidRDefault="004F05F9" w:rsidP="003E77F5">
      <w:r>
        <w:continuationSeparator/>
      </w:r>
    </w:p>
  </w:footnote>
  <w:footnote w:type="continuationNotice" w:id="1">
    <w:p w14:paraId="3849B0DF" w14:textId="77777777" w:rsidR="004F05F9" w:rsidRDefault="004F05F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8E3C82"/>
    <w:multiLevelType w:val="hybridMultilevel"/>
    <w:tmpl w:val="2B3E70EE"/>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2"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6D4E5E"/>
    <w:multiLevelType w:val="multilevel"/>
    <w:tmpl w:val="5B3A3068"/>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Theme="minorEastAsia" w:hAnsi="Times New Roman" w:cs="Times New Roman" w:hint="default"/>
        <w:lang w:val="en-GB"/>
      </w:rPr>
    </w:lvl>
    <w:lvl w:ilvl="2">
      <w:start w:val="1"/>
      <w:numFmt w:val="bullet"/>
      <w:lvlText w:val=""/>
      <w:lvlJc w:val="left"/>
      <w:pPr>
        <w:ind w:left="1260" w:hanging="420"/>
      </w:pPr>
      <w:rPr>
        <w:rFonts w:ascii="Wingdings" w:hAnsi="Wingdings" w:hint="default"/>
        <w:lang w:val="en-US"/>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BDA22BD"/>
    <w:multiLevelType w:val="hybridMultilevel"/>
    <w:tmpl w:val="68BA0EF8"/>
    <w:lvl w:ilvl="0" w:tplc="5628ADB0">
      <w:start w:val="1"/>
      <w:numFmt w:val="bullet"/>
      <w:lvlText w:val="-"/>
      <w:lvlJc w:val="left"/>
      <w:pPr>
        <w:ind w:left="913" w:hanging="400"/>
      </w:pPr>
      <w:rPr>
        <w:rFonts w:ascii="Times New Roman" w:eastAsia="DengXian" w:hAnsi="Times New Roman" w:cs="Times New Roman"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8"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DA5175"/>
    <w:multiLevelType w:val="hybridMultilevel"/>
    <w:tmpl w:val="89F85B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1F2037"/>
    <w:multiLevelType w:val="multilevel"/>
    <w:tmpl w:val="231F2037"/>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1"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7C4219"/>
    <w:multiLevelType w:val="hybridMultilevel"/>
    <w:tmpl w:val="BCEACD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1901F92"/>
    <w:multiLevelType w:val="hybridMultilevel"/>
    <w:tmpl w:val="C5889BBE"/>
    <w:lvl w:ilvl="0" w:tplc="0E42383C">
      <w:start w:val="1"/>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337C68F4"/>
    <w:multiLevelType w:val="multilevel"/>
    <w:tmpl w:val="337C68F4"/>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3701581F"/>
    <w:multiLevelType w:val="hybridMultilevel"/>
    <w:tmpl w:val="A5821A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B880CAB"/>
    <w:multiLevelType w:val="hybridMultilevel"/>
    <w:tmpl w:val="758A9330"/>
    <w:lvl w:ilvl="0" w:tplc="5628ADB0">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A374C1"/>
    <w:multiLevelType w:val="hybridMultilevel"/>
    <w:tmpl w:val="CD5E3E06"/>
    <w:lvl w:ilvl="0" w:tplc="D0C2532E">
      <w:start w:val="1"/>
      <w:numFmt w:val="bullet"/>
      <w:lvlText w:val="-"/>
      <w:lvlJc w:val="left"/>
      <w:pPr>
        <w:ind w:left="913" w:hanging="400"/>
      </w:pPr>
      <w:rPr>
        <w:rFonts w:ascii="Verdana" w:hAnsi="Verdana"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21" w15:restartNumberingAfterBreak="0">
    <w:nsid w:val="40A406DE"/>
    <w:multiLevelType w:val="multilevel"/>
    <w:tmpl w:val="40A406DE"/>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2" w15:restartNumberingAfterBreak="0">
    <w:nsid w:val="44861862"/>
    <w:multiLevelType w:val="hybridMultilevel"/>
    <w:tmpl w:val="F1746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7C804F4"/>
    <w:multiLevelType w:val="multilevel"/>
    <w:tmpl w:val="47C804F4"/>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5" w15:restartNumberingAfterBreak="0">
    <w:nsid w:val="4CE6692A"/>
    <w:multiLevelType w:val="hybridMultilevel"/>
    <w:tmpl w:val="0F580686"/>
    <w:lvl w:ilvl="0" w:tplc="5628ADB0">
      <w:start w:val="1"/>
      <w:numFmt w:val="bullet"/>
      <w:lvlText w:val="-"/>
      <w:lvlJc w:val="left"/>
      <w:pPr>
        <w:ind w:left="720" w:hanging="360"/>
      </w:pPr>
      <w:rPr>
        <w:rFonts w:ascii="Times New Roman" w:eastAsia="DengXi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0"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F5A523B"/>
    <w:multiLevelType w:val="hybridMultilevel"/>
    <w:tmpl w:val="2F7AC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A987B99"/>
    <w:multiLevelType w:val="multilevel"/>
    <w:tmpl w:val="7A987B99"/>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B872DB0"/>
    <w:multiLevelType w:val="hybridMultilevel"/>
    <w:tmpl w:val="EB5CA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E6237A8"/>
    <w:multiLevelType w:val="hybridMultilevel"/>
    <w:tmpl w:val="F2C88A62"/>
    <w:lvl w:ilvl="0" w:tplc="57C81B2A">
      <w:start w:val="1"/>
      <w:numFmt w:val="bullet"/>
      <w:lvlText w:val="–"/>
      <w:lvlJc w:val="left"/>
      <w:pPr>
        <w:tabs>
          <w:tab w:val="num" w:pos="720"/>
        </w:tabs>
        <w:ind w:left="720" w:hanging="360"/>
      </w:pPr>
      <w:rPr>
        <w:rFonts w:ascii="Arial" w:hAnsi="Arial" w:hint="default"/>
      </w:rPr>
    </w:lvl>
    <w:lvl w:ilvl="1" w:tplc="69A42BE4">
      <w:start w:val="1"/>
      <w:numFmt w:val="bullet"/>
      <w:lvlText w:val="–"/>
      <w:lvlJc w:val="left"/>
      <w:pPr>
        <w:tabs>
          <w:tab w:val="num" w:pos="1440"/>
        </w:tabs>
        <w:ind w:left="1440" w:hanging="360"/>
      </w:pPr>
      <w:rPr>
        <w:rFonts w:ascii="Arial" w:hAnsi="Arial" w:hint="default"/>
      </w:rPr>
    </w:lvl>
    <w:lvl w:ilvl="2" w:tplc="32F2D72C">
      <w:numFmt w:val="bullet"/>
      <w:lvlText w:val="•"/>
      <w:lvlJc w:val="left"/>
      <w:pPr>
        <w:tabs>
          <w:tab w:val="num" w:pos="2160"/>
        </w:tabs>
        <w:ind w:left="2160" w:hanging="360"/>
      </w:pPr>
      <w:rPr>
        <w:rFonts w:ascii="Arial" w:hAnsi="Arial" w:hint="default"/>
      </w:rPr>
    </w:lvl>
    <w:lvl w:ilvl="3" w:tplc="461C15C8" w:tentative="1">
      <w:start w:val="1"/>
      <w:numFmt w:val="bullet"/>
      <w:lvlText w:val="–"/>
      <w:lvlJc w:val="left"/>
      <w:pPr>
        <w:tabs>
          <w:tab w:val="num" w:pos="2880"/>
        </w:tabs>
        <w:ind w:left="2880" w:hanging="360"/>
      </w:pPr>
      <w:rPr>
        <w:rFonts w:ascii="Arial" w:hAnsi="Arial" w:hint="default"/>
      </w:rPr>
    </w:lvl>
    <w:lvl w:ilvl="4" w:tplc="1D1AF1CA" w:tentative="1">
      <w:start w:val="1"/>
      <w:numFmt w:val="bullet"/>
      <w:lvlText w:val="–"/>
      <w:lvlJc w:val="left"/>
      <w:pPr>
        <w:tabs>
          <w:tab w:val="num" w:pos="3600"/>
        </w:tabs>
        <w:ind w:left="3600" w:hanging="360"/>
      </w:pPr>
      <w:rPr>
        <w:rFonts w:ascii="Arial" w:hAnsi="Arial" w:hint="default"/>
      </w:rPr>
    </w:lvl>
    <w:lvl w:ilvl="5" w:tplc="99FA88D2" w:tentative="1">
      <w:start w:val="1"/>
      <w:numFmt w:val="bullet"/>
      <w:lvlText w:val="–"/>
      <w:lvlJc w:val="left"/>
      <w:pPr>
        <w:tabs>
          <w:tab w:val="num" w:pos="4320"/>
        </w:tabs>
        <w:ind w:left="4320" w:hanging="360"/>
      </w:pPr>
      <w:rPr>
        <w:rFonts w:ascii="Arial" w:hAnsi="Arial" w:hint="default"/>
      </w:rPr>
    </w:lvl>
    <w:lvl w:ilvl="6" w:tplc="5DF270B6" w:tentative="1">
      <w:start w:val="1"/>
      <w:numFmt w:val="bullet"/>
      <w:lvlText w:val="–"/>
      <w:lvlJc w:val="left"/>
      <w:pPr>
        <w:tabs>
          <w:tab w:val="num" w:pos="5040"/>
        </w:tabs>
        <w:ind w:left="5040" w:hanging="360"/>
      </w:pPr>
      <w:rPr>
        <w:rFonts w:ascii="Arial" w:hAnsi="Arial" w:hint="default"/>
      </w:rPr>
    </w:lvl>
    <w:lvl w:ilvl="7" w:tplc="6B087648" w:tentative="1">
      <w:start w:val="1"/>
      <w:numFmt w:val="bullet"/>
      <w:lvlText w:val="–"/>
      <w:lvlJc w:val="left"/>
      <w:pPr>
        <w:tabs>
          <w:tab w:val="num" w:pos="5760"/>
        </w:tabs>
        <w:ind w:left="5760" w:hanging="360"/>
      </w:pPr>
      <w:rPr>
        <w:rFonts w:ascii="Arial" w:hAnsi="Arial" w:hint="default"/>
      </w:rPr>
    </w:lvl>
    <w:lvl w:ilvl="8" w:tplc="26B8B69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20"/>
  </w:num>
  <w:num w:numId="4">
    <w:abstractNumId w:val="33"/>
  </w:num>
  <w:num w:numId="5">
    <w:abstractNumId w:val="31"/>
  </w:num>
  <w:num w:numId="6">
    <w:abstractNumId w:val="32"/>
  </w:num>
  <w:num w:numId="7">
    <w:abstractNumId w:val="34"/>
  </w:num>
  <w:num w:numId="8">
    <w:abstractNumId w:val="27"/>
  </w:num>
  <w:num w:numId="9">
    <w:abstractNumId w:val="11"/>
  </w:num>
  <w:num w:numId="10">
    <w:abstractNumId w:val="13"/>
  </w:num>
  <w:num w:numId="11">
    <w:abstractNumId w:val="35"/>
  </w:num>
  <w:num w:numId="12">
    <w:abstractNumId w:val="4"/>
  </w:num>
  <w:num w:numId="13">
    <w:abstractNumId w:val="37"/>
  </w:num>
  <w:num w:numId="14">
    <w:abstractNumId w:val="3"/>
  </w:num>
  <w:num w:numId="15">
    <w:abstractNumId w:val="36"/>
  </w:num>
  <w:num w:numId="16">
    <w:abstractNumId w:val="26"/>
  </w:num>
  <w:num w:numId="17">
    <w:abstractNumId w:val="8"/>
  </w:num>
  <w:num w:numId="18">
    <w:abstractNumId w:val="29"/>
  </w:num>
  <w:num w:numId="19">
    <w:abstractNumId w:val="38"/>
  </w:num>
  <w:num w:numId="20">
    <w:abstractNumId w:val="24"/>
  </w:num>
  <w:num w:numId="21">
    <w:abstractNumId w:val="21"/>
  </w:num>
  <w:num w:numId="22">
    <w:abstractNumId w:val="10"/>
  </w:num>
  <w:num w:numId="23">
    <w:abstractNumId w:val="39"/>
  </w:num>
  <w:num w:numId="24">
    <w:abstractNumId w:val="16"/>
  </w:num>
  <w:num w:numId="25">
    <w:abstractNumId w:val="23"/>
  </w:num>
  <w:num w:numId="26">
    <w:abstractNumId w:val="18"/>
  </w:num>
  <w:num w:numId="27">
    <w:abstractNumId w:val="28"/>
  </w:num>
  <w:num w:numId="28">
    <w:abstractNumId w:val="28"/>
  </w:num>
  <w:num w:numId="29">
    <w:abstractNumId w:val="15"/>
  </w:num>
  <w:num w:numId="30">
    <w:abstractNumId w:val="6"/>
  </w:num>
  <w:num w:numId="31">
    <w:abstractNumId w:val="5"/>
  </w:num>
  <w:num w:numId="32">
    <w:abstractNumId w:val="0"/>
  </w:num>
  <w:num w:numId="33">
    <w:abstractNumId w:val="30"/>
  </w:num>
  <w:num w:numId="34">
    <w:abstractNumId w:val="40"/>
  </w:num>
  <w:num w:numId="35">
    <w:abstractNumId w:val="9"/>
  </w:num>
  <w:num w:numId="36">
    <w:abstractNumId w:val="22"/>
  </w:num>
  <w:num w:numId="37">
    <w:abstractNumId w:val="17"/>
  </w:num>
  <w:num w:numId="38">
    <w:abstractNumId w:val="12"/>
  </w:num>
  <w:num w:numId="39">
    <w:abstractNumId w:val="14"/>
  </w:num>
  <w:num w:numId="40">
    <w:abstractNumId w:val="41"/>
  </w:num>
  <w:num w:numId="41">
    <w:abstractNumId w:val="25"/>
  </w:num>
  <w:num w:numId="42">
    <w:abstractNumId w:val="19"/>
  </w:num>
  <w:num w:numId="43">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김철순(전자전기공학과)">
    <w15:presenceInfo w15:providerId="AD" w15:userId="S-1-5-21-892759446-2089423985-1300297669-1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grammar="clean"/>
  <w:defaultTabStop w:val="800"/>
  <w:displayHorizontalDrawingGridEvery w:val="0"/>
  <w:displayVerticalDrawingGridEvery w:val="2"/>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AA4"/>
    <w:rsid w:val="00000EBE"/>
    <w:rsid w:val="00002100"/>
    <w:rsid w:val="000021E5"/>
    <w:rsid w:val="00004E3D"/>
    <w:rsid w:val="00005A4B"/>
    <w:rsid w:val="00006DFD"/>
    <w:rsid w:val="00007B8B"/>
    <w:rsid w:val="000105B7"/>
    <w:rsid w:val="00010BD5"/>
    <w:rsid w:val="00010F55"/>
    <w:rsid w:val="00011226"/>
    <w:rsid w:val="000115D5"/>
    <w:rsid w:val="00011853"/>
    <w:rsid w:val="00011AFF"/>
    <w:rsid w:val="00012D24"/>
    <w:rsid w:val="00013621"/>
    <w:rsid w:val="000136DE"/>
    <w:rsid w:val="00013814"/>
    <w:rsid w:val="000138E8"/>
    <w:rsid w:val="000141DE"/>
    <w:rsid w:val="0001483E"/>
    <w:rsid w:val="000150A3"/>
    <w:rsid w:val="00016A80"/>
    <w:rsid w:val="00016EE1"/>
    <w:rsid w:val="000173CD"/>
    <w:rsid w:val="00017C7C"/>
    <w:rsid w:val="000212D6"/>
    <w:rsid w:val="0002235B"/>
    <w:rsid w:val="00022DF8"/>
    <w:rsid w:val="00023C8F"/>
    <w:rsid w:val="00023E1A"/>
    <w:rsid w:val="000241EA"/>
    <w:rsid w:val="00024E57"/>
    <w:rsid w:val="000260F6"/>
    <w:rsid w:val="00026CD3"/>
    <w:rsid w:val="00030BCC"/>
    <w:rsid w:val="00030BCE"/>
    <w:rsid w:val="0003123F"/>
    <w:rsid w:val="00031DCE"/>
    <w:rsid w:val="000329D4"/>
    <w:rsid w:val="000338C4"/>
    <w:rsid w:val="00033B50"/>
    <w:rsid w:val="00033D2B"/>
    <w:rsid w:val="00034163"/>
    <w:rsid w:val="000349B9"/>
    <w:rsid w:val="00034ADE"/>
    <w:rsid w:val="00034FE5"/>
    <w:rsid w:val="000356F9"/>
    <w:rsid w:val="00035ADF"/>
    <w:rsid w:val="00036157"/>
    <w:rsid w:val="00036772"/>
    <w:rsid w:val="00040301"/>
    <w:rsid w:val="00040915"/>
    <w:rsid w:val="00040994"/>
    <w:rsid w:val="00041134"/>
    <w:rsid w:val="00042105"/>
    <w:rsid w:val="000422FC"/>
    <w:rsid w:val="000431EA"/>
    <w:rsid w:val="0004378A"/>
    <w:rsid w:val="00043AEE"/>
    <w:rsid w:val="00043C20"/>
    <w:rsid w:val="0004496F"/>
    <w:rsid w:val="00044B23"/>
    <w:rsid w:val="000453E4"/>
    <w:rsid w:val="000454C6"/>
    <w:rsid w:val="00045543"/>
    <w:rsid w:val="00045C6F"/>
    <w:rsid w:val="00046D47"/>
    <w:rsid w:val="00047C0C"/>
    <w:rsid w:val="00047F79"/>
    <w:rsid w:val="0005004A"/>
    <w:rsid w:val="00050A4A"/>
    <w:rsid w:val="00050A6C"/>
    <w:rsid w:val="000517D2"/>
    <w:rsid w:val="00051E2C"/>
    <w:rsid w:val="000534C2"/>
    <w:rsid w:val="00053B8B"/>
    <w:rsid w:val="0005462B"/>
    <w:rsid w:val="00054A0C"/>
    <w:rsid w:val="00054D15"/>
    <w:rsid w:val="000553E2"/>
    <w:rsid w:val="0005563E"/>
    <w:rsid w:val="000565F3"/>
    <w:rsid w:val="00056E9D"/>
    <w:rsid w:val="000579DB"/>
    <w:rsid w:val="00057DAE"/>
    <w:rsid w:val="0006020B"/>
    <w:rsid w:val="00060542"/>
    <w:rsid w:val="00060C5C"/>
    <w:rsid w:val="00060F38"/>
    <w:rsid w:val="00061765"/>
    <w:rsid w:val="00062181"/>
    <w:rsid w:val="00063F75"/>
    <w:rsid w:val="000642B7"/>
    <w:rsid w:val="0006461D"/>
    <w:rsid w:val="00064DA7"/>
    <w:rsid w:val="00065553"/>
    <w:rsid w:val="00066587"/>
    <w:rsid w:val="00067C89"/>
    <w:rsid w:val="00070A7B"/>
    <w:rsid w:val="00071292"/>
    <w:rsid w:val="0007182A"/>
    <w:rsid w:val="00071FA3"/>
    <w:rsid w:val="00072059"/>
    <w:rsid w:val="00072325"/>
    <w:rsid w:val="00072F50"/>
    <w:rsid w:val="00073E74"/>
    <w:rsid w:val="000741E5"/>
    <w:rsid w:val="00074666"/>
    <w:rsid w:val="00074783"/>
    <w:rsid w:val="00074F93"/>
    <w:rsid w:val="0007609C"/>
    <w:rsid w:val="00077D0E"/>
    <w:rsid w:val="00077EB2"/>
    <w:rsid w:val="00080C61"/>
    <w:rsid w:val="00081350"/>
    <w:rsid w:val="00081776"/>
    <w:rsid w:val="00082F37"/>
    <w:rsid w:val="000831F3"/>
    <w:rsid w:val="000832C1"/>
    <w:rsid w:val="00083957"/>
    <w:rsid w:val="00083A0C"/>
    <w:rsid w:val="00084C57"/>
    <w:rsid w:val="00084D2E"/>
    <w:rsid w:val="000859E4"/>
    <w:rsid w:val="00085A0B"/>
    <w:rsid w:val="00085DCE"/>
    <w:rsid w:val="00086109"/>
    <w:rsid w:val="000861CB"/>
    <w:rsid w:val="0008626E"/>
    <w:rsid w:val="000862BD"/>
    <w:rsid w:val="000864C9"/>
    <w:rsid w:val="0008666A"/>
    <w:rsid w:val="00090392"/>
    <w:rsid w:val="00090524"/>
    <w:rsid w:val="0009066D"/>
    <w:rsid w:val="00090B92"/>
    <w:rsid w:val="00090D62"/>
    <w:rsid w:val="000934C4"/>
    <w:rsid w:val="000936B2"/>
    <w:rsid w:val="000948A9"/>
    <w:rsid w:val="00094940"/>
    <w:rsid w:val="00095EF1"/>
    <w:rsid w:val="0009706A"/>
    <w:rsid w:val="0009744D"/>
    <w:rsid w:val="00097564"/>
    <w:rsid w:val="00097574"/>
    <w:rsid w:val="0009757E"/>
    <w:rsid w:val="00097C8C"/>
    <w:rsid w:val="00097CCA"/>
    <w:rsid w:val="00097D8A"/>
    <w:rsid w:val="000A0459"/>
    <w:rsid w:val="000A0671"/>
    <w:rsid w:val="000A1CA2"/>
    <w:rsid w:val="000A27E5"/>
    <w:rsid w:val="000A28F0"/>
    <w:rsid w:val="000A2E8A"/>
    <w:rsid w:val="000A35E6"/>
    <w:rsid w:val="000A4148"/>
    <w:rsid w:val="000A4CDA"/>
    <w:rsid w:val="000A5CD8"/>
    <w:rsid w:val="000A5E64"/>
    <w:rsid w:val="000A60BF"/>
    <w:rsid w:val="000A71F6"/>
    <w:rsid w:val="000A734E"/>
    <w:rsid w:val="000B0553"/>
    <w:rsid w:val="000B2641"/>
    <w:rsid w:val="000B3449"/>
    <w:rsid w:val="000B3653"/>
    <w:rsid w:val="000B3D4A"/>
    <w:rsid w:val="000B48E0"/>
    <w:rsid w:val="000B4F36"/>
    <w:rsid w:val="000B5A12"/>
    <w:rsid w:val="000C01F3"/>
    <w:rsid w:val="000C1105"/>
    <w:rsid w:val="000C28E9"/>
    <w:rsid w:val="000C2E1C"/>
    <w:rsid w:val="000C3390"/>
    <w:rsid w:val="000C46D0"/>
    <w:rsid w:val="000C4832"/>
    <w:rsid w:val="000C6174"/>
    <w:rsid w:val="000C6DE0"/>
    <w:rsid w:val="000C7371"/>
    <w:rsid w:val="000C7A9C"/>
    <w:rsid w:val="000C7C51"/>
    <w:rsid w:val="000C7E3B"/>
    <w:rsid w:val="000C7E40"/>
    <w:rsid w:val="000D088B"/>
    <w:rsid w:val="000D0C92"/>
    <w:rsid w:val="000D1652"/>
    <w:rsid w:val="000D1C83"/>
    <w:rsid w:val="000D275E"/>
    <w:rsid w:val="000D2BC4"/>
    <w:rsid w:val="000D3158"/>
    <w:rsid w:val="000D409F"/>
    <w:rsid w:val="000D4701"/>
    <w:rsid w:val="000D4B19"/>
    <w:rsid w:val="000D60E1"/>
    <w:rsid w:val="000D6C90"/>
    <w:rsid w:val="000D7194"/>
    <w:rsid w:val="000D7583"/>
    <w:rsid w:val="000D7942"/>
    <w:rsid w:val="000E05BB"/>
    <w:rsid w:val="000E129F"/>
    <w:rsid w:val="000E12C4"/>
    <w:rsid w:val="000E1730"/>
    <w:rsid w:val="000E1AC3"/>
    <w:rsid w:val="000E1ADC"/>
    <w:rsid w:val="000E6811"/>
    <w:rsid w:val="000E7139"/>
    <w:rsid w:val="000F0CF0"/>
    <w:rsid w:val="000F0EF5"/>
    <w:rsid w:val="000F1B35"/>
    <w:rsid w:val="000F2A25"/>
    <w:rsid w:val="000F2D7B"/>
    <w:rsid w:val="000F328E"/>
    <w:rsid w:val="000F3758"/>
    <w:rsid w:val="000F67FD"/>
    <w:rsid w:val="000F7122"/>
    <w:rsid w:val="000F75DD"/>
    <w:rsid w:val="000F7792"/>
    <w:rsid w:val="000F7B28"/>
    <w:rsid w:val="000F7FCD"/>
    <w:rsid w:val="00100519"/>
    <w:rsid w:val="001005C0"/>
    <w:rsid w:val="00101A13"/>
    <w:rsid w:val="001029BB"/>
    <w:rsid w:val="0010429C"/>
    <w:rsid w:val="00104485"/>
    <w:rsid w:val="00104A7A"/>
    <w:rsid w:val="0010509B"/>
    <w:rsid w:val="00106245"/>
    <w:rsid w:val="001067A2"/>
    <w:rsid w:val="00106CDE"/>
    <w:rsid w:val="001070AB"/>
    <w:rsid w:val="001072C7"/>
    <w:rsid w:val="00107CF9"/>
    <w:rsid w:val="001101A6"/>
    <w:rsid w:val="00110FEB"/>
    <w:rsid w:val="00111055"/>
    <w:rsid w:val="001110CC"/>
    <w:rsid w:val="00111933"/>
    <w:rsid w:val="0011248E"/>
    <w:rsid w:val="00113338"/>
    <w:rsid w:val="00113459"/>
    <w:rsid w:val="00113BD9"/>
    <w:rsid w:val="00113DB7"/>
    <w:rsid w:val="0011409E"/>
    <w:rsid w:val="001148E0"/>
    <w:rsid w:val="00115C34"/>
    <w:rsid w:val="00115DFD"/>
    <w:rsid w:val="00116C91"/>
    <w:rsid w:val="001178FC"/>
    <w:rsid w:val="0012012C"/>
    <w:rsid w:val="0012273E"/>
    <w:rsid w:val="00123942"/>
    <w:rsid w:val="00123AAF"/>
    <w:rsid w:val="00126A4B"/>
    <w:rsid w:val="00126A6B"/>
    <w:rsid w:val="00126DEE"/>
    <w:rsid w:val="001276A9"/>
    <w:rsid w:val="0012776B"/>
    <w:rsid w:val="00127A34"/>
    <w:rsid w:val="00130A59"/>
    <w:rsid w:val="00130D2E"/>
    <w:rsid w:val="001333AD"/>
    <w:rsid w:val="00133561"/>
    <w:rsid w:val="00135628"/>
    <w:rsid w:val="00135873"/>
    <w:rsid w:val="0013694B"/>
    <w:rsid w:val="00137953"/>
    <w:rsid w:val="00137F2B"/>
    <w:rsid w:val="0014359B"/>
    <w:rsid w:val="00143E45"/>
    <w:rsid w:val="0014458B"/>
    <w:rsid w:val="00144EE5"/>
    <w:rsid w:val="001453F6"/>
    <w:rsid w:val="00146528"/>
    <w:rsid w:val="00146FD8"/>
    <w:rsid w:val="00147B16"/>
    <w:rsid w:val="001503C7"/>
    <w:rsid w:val="0015235F"/>
    <w:rsid w:val="00152F9D"/>
    <w:rsid w:val="001531D1"/>
    <w:rsid w:val="00153D01"/>
    <w:rsid w:val="00153F83"/>
    <w:rsid w:val="00154C51"/>
    <w:rsid w:val="00154DC2"/>
    <w:rsid w:val="00154DDA"/>
    <w:rsid w:val="001555D2"/>
    <w:rsid w:val="001561E7"/>
    <w:rsid w:val="00156682"/>
    <w:rsid w:val="001566E3"/>
    <w:rsid w:val="00157C02"/>
    <w:rsid w:val="0016046C"/>
    <w:rsid w:val="00160FB0"/>
    <w:rsid w:val="00161747"/>
    <w:rsid w:val="001628AB"/>
    <w:rsid w:val="0016322E"/>
    <w:rsid w:val="001638F8"/>
    <w:rsid w:val="00163CC4"/>
    <w:rsid w:val="001657ED"/>
    <w:rsid w:val="00165C79"/>
    <w:rsid w:val="001667F8"/>
    <w:rsid w:val="00166928"/>
    <w:rsid w:val="00166E53"/>
    <w:rsid w:val="001705C2"/>
    <w:rsid w:val="00171BAA"/>
    <w:rsid w:val="00172545"/>
    <w:rsid w:val="00173414"/>
    <w:rsid w:val="0017446D"/>
    <w:rsid w:val="001756EB"/>
    <w:rsid w:val="00176037"/>
    <w:rsid w:val="00176D7C"/>
    <w:rsid w:val="00177181"/>
    <w:rsid w:val="0017747E"/>
    <w:rsid w:val="001774E0"/>
    <w:rsid w:val="00177536"/>
    <w:rsid w:val="001808DF"/>
    <w:rsid w:val="00180B68"/>
    <w:rsid w:val="00181736"/>
    <w:rsid w:val="00182724"/>
    <w:rsid w:val="0018349C"/>
    <w:rsid w:val="00183EF3"/>
    <w:rsid w:val="00183F48"/>
    <w:rsid w:val="001857B9"/>
    <w:rsid w:val="00185F9C"/>
    <w:rsid w:val="00187E0E"/>
    <w:rsid w:val="001902B3"/>
    <w:rsid w:val="00190EFB"/>
    <w:rsid w:val="00190F41"/>
    <w:rsid w:val="001916FD"/>
    <w:rsid w:val="00192909"/>
    <w:rsid w:val="001949CE"/>
    <w:rsid w:val="00195005"/>
    <w:rsid w:val="00195038"/>
    <w:rsid w:val="001958B9"/>
    <w:rsid w:val="0019677D"/>
    <w:rsid w:val="00196ED6"/>
    <w:rsid w:val="00197C1A"/>
    <w:rsid w:val="00197D02"/>
    <w:rsid w:val="00197DD4"/>
    <w:rsid w:val="001A007D"/>
    <w:rsid w:val="001A0F88"/>
    <w:rsid w:val="001A1B13"/>
    <w:rsid w:val="001A2645"/>
    <w:rsid w:val="001A28D1"/>
    <w:rsid w:val="001A2972"/>
    <w:rsid w:val="001A2E33"/>
    <w:rsid w:val="001A2EB5"/>
    <w:rsid w:val="001A34D8"/>
    <w:rsid w:val="001A395B"/>
    <w:rsid w:val="001A39F9"/>
    <w:rsid w:val="001A445B"/>
    <w:rsid w:val="001A4617"/>
    <w:rsid w:val="001A50E1"/>
    <w:rsid w:val="001A68B5"/>
    <w:rsid w:val="001A691A"/>
    <w:rsid w:val="001A6B07"/>
    <w:rsid w:val="001A790F"/>
    <w:rsid w:val="001A7CE0"/>
    <w:rsid w:val="001A7EF7"/>
    <w:rsid w:val="001B0F24"/>
    <w:rsid w:val="001B0FD4"/>
    <w:rsid w:val="001B287C"/>
    <w:rsid w:val="001B3160"/>
    <w:rsid w:val="001B460F"/>
    <w:rsid w:val="001B500A"/>
    <w:rsid w:val="001B6621"/>
    <w:rsid w:val="001B75B0"/>
    <w:rsid w:val="001B7FE4"/>
    <w:rsid w:val="001C01F0"/>
    <w:rsid w:val="001C114E"/>
    <w:rsid w:val="001C11D8"/>
    <w:rsid w:val="001C2183"/>
    <w:rsid w:val="001C2CD8"/>
    <w:rsid w:val="001C33D0"/>
    <w:rsid w:val="001C54DD"/>
    <w:rsid w:val="001C6257"/>
    <w:rsid w:val="001C6A92"/>
    <w:rsid w:val="001C6BE2"/>
    <w:rsid w:val="001C6D6A"/>
    <w:rsid w:val="001C7437"/>
    <w:rsid w:val="001D04EC"/>
    <w:rsid w:val="001D18E1"/>
    <w:rsid w:val="001D217E"/>
    <w:rsid w:val="001D2A5A"/>
    <w:rsid w:val="001D3FD7"/>
    <w:rsid w:val="001D4939"/>
    <w:rsid w:val="001D4D46"/>
    <w:rsid w:val="001D6883"/>
    <w:rsid w:val="001D6B36"/>
    <w:rsid w:val="001E0884"/>
    <w:rsid w:val="001E1367"/>
    <w:rsid w:val="001E1547"/>
    <w:rsid w:val="001E2240"/>
    <w:rsid w:val="001E25E4"/>
    <w:rsid w:val="001E273B"/>
    <w:rsid w:val="001E292C"/>
    <w:rsid w:val="001E2C02"/>
    <w:rsid w:val="001E3A40"/>
    <w:rsid w:val="001E3B8B"/>
    <w:rsid w:val="001E421B"/>
    <w:rsid w:val="001E4492"/>
    <w:rsid w:val="001E46AC"/>
    <w:rsid w:val="001E4BF2"/>
    <w:rsid w:val="001E4E03"/>
    <w:rsid w:val="001E5034"/>
    <w:rsid w:val="001E54E9"/>
    <w:rsid w:val="001E5890"/>
    <w:rsid w:val="001E6219"/>
    <w:rsid w:val="001E667F"/>
    <w:rsid w:val="001E79C5"/>
    <w:rsid w:val="001E7E17"/>
    <w:rsid w:val="001F01EF"/>
    <w:rsid w:val="001F13A2"/>
    <w:rsid w:val="001F1A86"/>
    <w:rsid w:val="001F27B0"/>
    <w:rsid w:val="001F3655"/>
    <w:rsid w:val="001F40A7"/>
    <w:rsid w:val="001F430B"/>
    <w:rsid w:val="001F436B"/>
    <w:rsid w:val="001F5BA7"/>
    <w:rsid w:val="001F6686"/>
    <w:rsid w:val="001F6846"/>
    <w:rsid w:val="001F6A64"/>
    <w:rsid w:val="001F6D15"/>
    <w:rsid w:val="002000AF"/>
    <w:rsid w:val="002001EF"/>
    <w:rsid w:val="002007AA"/>
    <w:rsid w:val="00200F39"/>
    <w:rsid w:val="002017FF"/>
    <w:rsid w:val="0020253F"/>
    <w:rsid w:val="00202A88"/>
    <w:rsid w:val="00204472"/>
    <w:rsid w:val="002047ED"/>
    <w:rsid w:val="00204D74"/>
    <w:rsid w:val="00205549"/>
    <w:rsid w:val="0020659A"/>
    <w:rsid w:val="00206FF7"/>
    <w:rsid w:val="0020755C"/>
    <w:rsid w:val="00207F6F"/>
    <w:rsid w:val="002106D6"/>
    <w:rsid w:val="0021123E"/>
    <w:rsid w:val="00212541"/>
    <w:rsid w:val="00212A0C"/>
    <w:rsid w:val="00212EF8"/>
    <w:rsid w:val="0021342B"/>
    <w:rsid w:val="00213AD3"/>
    <w:rsid w:val="00213B1D"/>
    <w:rsid w:val="00213B5C"/>
    <w:rsid w:val="00214D48"/>
    <w:rsid w:val="00214E90"/>
    <w:rsid w:val="00215020"/>
    <w:rsid w:val="00215040"/>
    <w:rsid w:val="00215CB4"/>
    <w:rsid w:val="00215CE6"/>
    <w:rsid w:val="00216B3B"/>
    <w:rsid w:val="00217673"/>
    <w:rsid w:val="00217693"/>
    <w:rsid w:val="00217D0C"/>
    <w:rsid w:val="00220888"/>
    <w:rsid w:val="00220B8F"/>
    <w:rsid w:val="00220C88"/>
    <w:rsid w:val="00220D5D"/>
    <w:rsid w:val="00220FEF"/>
    <w:rsid w:val="002213AE"/>
    <w:rsid w:val="00221C87"/>
    <w:rsid w:val="00222601"/>
    <w:rsid w:val="00222BC2"/>
    <w:rsid w:val="00223DBA"/>
    <w:rsid w:val="00223DBC"/>
    <w:rsid w:val="00224091"/>
    <w:rsid w:val="00224E90"/>
    <w:rsid w:val="00225A37"/>
    <w:rsid w:val="00225F49"/>
    <w:rsid w:val="00227CC0"/>
    <w:rsid w:val="00227F55"/>
    <w:rsid w:val="00231063"/>
    <w:rsid w:val="002314DE"/>
    <w:rsid w:val="00231804"/>
    <w:rsid w:val="00232702"/>
    <w:rsid w:val="0023279F"/>
    <w:rsid w:val="00232881"/>
    <w:rsid w:val="002328C6"/>
    <w:rsid w:val="00232B7B"/>
    <w:rsid w:val="00233B3A"/>
    <w:rsid w:val="00233BDF"/>
    <w:rsid w:val="00234ACC"/>
    <w:rsid w:val="0023515A"/>
    <w:rsid w:val="0023526F"/>
    <w:rsid w:val="0023570C"/>
    <w:rsid w:val="002357B0"/>
    <w:rsid w:val="0023586E"/>
    <w:rsid w:val="00236B31"/>
    <w:rsid w:val="00237576"/>
    <w:rsid w:val="0024127F"/>
    <w:rsid w:val="002428CF"/>
    <w:rsid w:val="00242940"/>
    <w:rsid w:val="00242D88"/>
    <w:rsid w:val="00243576"/>
    <w:rsid w:val="002439BE"/>
    <w:rsid w:val="00243A1E"/>
    <w:rsid w:val="00243AF0"/>
    <w:rsid w:val="00243BEA"/>
    <w:rsid w:val="00243DF3"/>
    <w:rsid w:val="002444DF"/>
    <w:rsid w:val="002470B2"/>
    <w:rsid w:val="00247748"/>
    <w:rsid w:val="00250140"/>
    <w:rsid w:val="0025019E"/>
    <w:rsid w:val="00250684"/>
    <w:rsid w:val="0025080A"/>
    <w:rsid w:val="00250907"/>
    <w:rsid w:val="0025097C"/>
    <w:rsid w:val="00250CBA"/>
    <w:rsid w:val="0025131E"/>
    <w:rsid w:val="00251902"/>
    <w:rsid w:val="00251C00"/>
    <w:rsid w:val="00252A81"/>
    <w:rsid w:val="00252BCE"/>
    <w:rsid w:val="00252E44"/>
    <w:rsid w:val="00254A80"/>
    <w:rsid w:val="00255192"/>
    <w:rsid w:val="002557C6"/>
    <w:rsid w:val="00255BDD"/>
    <w:rsid w:val="002560E2"/>
    <w:rsid w:val="002566A6"/>
    <w:rsid w:val="002566FA"/>
    <w:rsid w:val="002567D8"/>
    <w:rsid w:val="0026000D"/>
    <w:rsid w:val="00260010"/>
    <w:rsid w:val="0026028C"/>
    <w:rsid w:val="002608EA"/>
    <w:rsid w:val="00261010"/>
    <w:rsid w:val="002611FD"/>
    <w:rsid w:val="00261590"/>
    <w:rsid w:val="0026185D"/>
    <w:rsid w:val="0026191D"/>
    <w:rsid w:val="00261E96"/>
    <w:rsid w:val="00261FBA"/>
    <w:rsid w:val="002622B8"/>
    <w:rsid w:val="00263231"/>
    <w:rsid w:val="00263C2E"/>
    <w:rsid w:val="00263F4E"/>
    <w:rsid w:val="00265036"/>
    <w:rsid w:val="00265DDA"/>
    <w:rsid w:val="00265F19"/>
    <w:rsid w:val="002662DB"/>
    <w:rsid w:val="0026651B"/>
    <w:rsid w:val="00267148"/>
    <w:rsid w:val="00267C25"/>
    <w:rsid w:val="0027124B"/>
    <w:rsid w:val="0027195A"/>
    <w:rsid w:val="00271C1D"/>
    <w:rsid w:val="00271EBB"/>
    <w:rsid w:val="0027240C"/>
    <w:rsid w:val="002734D0"/>
    <w:rsid w:val="00273654"/>
    <w:rsid w:val="00273827"/>
    <w:rsid w:val="00273F8A"/>
    <w:rsid w:val="00274164"/>
    <w:rsid w:val="002747D7"/>
    <w:rsid w:val="0027501F"/>
    <w:rsid w:val="002757AB"/>
    <w:rsid w:val="002761ED"/>
    <w:rsid w:val="00276AB7"/>
    <w:rsid w:val="00276DC6"/>
    <w:rsid w:val="002775F9"/>
    <w:rsid w:val="00277934"/>
    <w:rsid w:val="00277E58"/>
    <w:rsid w:val="00281868"/>
    <w:rsid w:val="00281C37"/>
    <w:rsid w:val="00281F1A"/>
    <w:rsid w:val="002826AE"/>
    <w:rsid w:val="00282916"/>
    <w:rsid w:val="002832D0"/>
    <w:rsid w:val="002836AD"/>
    <w:rsid w:val="00283FEF"/>
    <w:rsid w:val="0028542D"/>
    <w:rsid w:val="002854A3"/>
    <w:rsid w:val="00285B8B"/>
    <w:rsid w:val="00286FE8"/>
    <w:rsid w:val="002877D3"/>
    <w:rsid w:val="00287DB4"/>
    <w:rsid w:val="0029027C"/>
    <w:rsid w:val="00290B46"/>
    <w:rsid w:val="00290F39"/>
    <w:rsid w:val="00291411"/>
    <w:rsid w:val="00291C8A"/>
    <w:rsid w:val="002923B9"/>
    <w:rsid w:val="002925AF"/>
    <w:rsid w:val="00292B41"/>
    <w:rsid w:val="00292B7E"/>
    <w:rsid w:val="00292FA2"/>
    <w:rsid w:val="002937B3"/>
    <w:rsid w:val="00293BEF"/>
    <w:rsid w:val="00293F3B"/>
    <w:rsid w:val="00294A0F"/>
    <w:rsid w:val="00295447"/>
    <w:rsid w:val="002954C3"/>
    <w:rsid w:val="00296B74"/>
    <w:rsid w:val="00296B88"/>
    <w:rsid w:val="002979E4"/>
    <w:rsid w:val="002A2F2C"/>
    <w:rsid w:val="002A3827"/>
    <w:rsid w:val="002A3A71"/>
    <w:rsid w:val="002A3AEA"/>
    <w:rsid w:val="002A5EF6"/>
    <w:rsid w:val="002A633D"/>
    <w:rsid w:val="002A6CEB"/>
    <w:rsid w:val="002A6D56"/>
    <w:rsid w:val="002A70F5"/>
    <w:rsid w:val="002A7289"/>
    <w:rsid w:val="002A7D72"/>
    <w:rsid w:val="002A7E33"/>
    <w:rsid w:val="002B05A5"/>
    <w:rsid w:val="002B1A94"/>
    <w:rsid w:val="002B210B"/>
    <w:rsid w:val="002B2158"/>
    <w:rsid w:val="002B2D36"/>
    <w:rsid w:val="002B3648"/>
    <w:rsid w:val="002B45D6"/>
    <w:rsid w:val="002B4B5A"/>
    <w:rsid w:val="002B5BDD"/>
    <w:rsid w:val="002B6074"/>
    <w:rsid w:val="002B68C0"/>
    <w:rsid w:val="002B7153"/>
    <w:rsid w:val="002B721C"/>
    <w:rsid w:val="002B7953"/>
    <w:rsid w:val="002B7F73"/>
    <w:rsid w:val="002C03D9"/>
    <w:rsid w:val="002C04E1"/>
    <w:rsid w:val="002C0BBF"/>
    <w:rsid w:val="002C20B7"/>
    <w:rsid w:val="002C2130"/>
    <w:rsid w:val="002C2308"/>
    <w:rsid w:val="002C27F9"/>
    <w:rsid w:val="002C2A09"/>
    <w:rsid w:val="002C2BB6"/>
    <w:rsid w:val="002C3DF0"/>
    <w:rsid w:val="002C4103"/>
    <w:rsid w:val="002C44E3"/>
    <w:rsid w:val="002C4AEF"/>
    <w:rsid w:val="002C609A"/>
    <w:rsid w:val="002C641E"/>
    <w:rsid w:val="002C6698"/>
    <w:rsid w:val="002C6A66"/>
    <w:rsid w:val="002C6AC5"/>
    <w:rsid w:val="002C7D64"/>
    <w:rsid w:val="002D069A"/>
    <w:rsid w:val="002D0823"/>
    <w:rsid w:val="002D17A5"/>
    <w:rsid w:val="002D1AC9"/>
    <w:rsid w:val="002D1F36"/>
    <w:rsid w:val="002D284F"/>
    <w:rsid w:val="002D303C"/>
    <w:rsid w:val="002D31AC"/>
    <w:rsid w:val="002D37A0"/>
    <w:rsid w:val="002D3FA3"/>
    <w:rsid w:val="002D49EA"/>
    <w:rsid w:val="002D49FE"/>
    <w:rsid w:val="002D536B"/>
    <w:rsid w:val="002D53C3"/>
    <w:rsid w:val="002D5A8B"/>
    <w:rsid w:val="002D5F74"/>
    <w:rsid w:val="002D6240"/>
    <w:rsid w:val="002D6363"/>
    <w:rsid w:val="002D6E64"/>
    <w:rsid w:val="002D7250"/>
    <w:rsid w:val="002D789A"/>
    <w:rsid w:val="002E1081"/>
    <w:rsid w:val="002E10AB"/>
    <w:rsid w:val="002E1D53"/>
    <w:rsid w:val="002E25FA"/>
    <w:rsid w:val="002E2805"/>
    <w:rsid w:val="002E3268"/>
    <w:rsid w:val="002E332B"/>
    <w:rsid w:val="002E3D8A"/>
    <w:rsid w:val="002E3F6F"/>
    <w:rsid w:val="002E4207"/>
    <w:rsid w:val="002E4414"/>
    <w:rsid w:val="002E4533"/>
    <w:rsid w:val="002E492E"/>
    <w:rsid w:val="002E57C7"/>
    <w:rsid w:val="002E58F2"/>
    <w:rsid w:val="002E5C29"/>
    <w:rsid w:val="002E5C83"/>
    <w:rsid w:val="002E600B"/>
    <w:rsid w:val="002E61ED"/>
    <w:rsid w:val="002E6533"/>
    <w:rsid w:val="002E72E4"/>
    <w:rsid w:val="002E7AC7"/>
    <w:rsid w:val="002F09B9"/>
    <w:rsid w:val="002F09E1"/>
    <w:rsid w:val="002F1413"/>
    <w:rsid w:val="002F142F"/>
    <w:rsid w:val="002F2530"/>
    <w:rsid w:val="002F396C"/>
    <w:rsid w:val="002F507C"/>
    <w:rsid w:val="002F5E91"/>
    <w:rsid w:val="002F6A0A"/>
    <w:rsid w:val="00300584"/>
    <w:rsid w:val="003007F9"/>
    <w:rsid w:val="00300F68"/>
    <w:rsid w:val="0030170A"/>
    <w:rsid w:val="00302433"/>
    <w:rsid w:val="0030460E"/>
    <w:rsid w:val="00304EF8"/>
    <w:rsid w:val="003058D3"/>
    <w:rsid w:val="0030598C"/>
    <w:rsid w:val="00306106"/>
    <w:rsid w:val="003065CE"/>
    <w:rsid w:val="00306710"/>
    <w:rsid w:val="00306F52"/>
    <w:rsid w:val="00307385"/>
    <w:rsid w:val="00307A97"/>
    <w:rsid w:val="0031074A"/>
    <w:rsid w:val="003107AC"/>
    <w:rsid w:val="003108D5"/>
    <w:rsid w:val="00310B2F"/>
    <w:rsid w:val="00310EB5"/>
    <w:rsid w:val="00311021"/>
    <w:rsid w:val="00313560"/>
    <w:rsid w:val="003151FF"/>
    <w:rsid w:val="003161DA"/>
    <w:rsid w:val="0031648B"/>
    <w:rsid w:val="00316AF3"/>
    <w:rsid w:val="00317367"/>
    <w:rsid w:val="00317705"/>
    <w:rsid w:val="00317F79"/>
    <w:rsid w:val="0032048C"/>
    <w:rsid w:val="003205EB"/>
    <w:rsid w:val="003207EE"/>
    <w:rsid w:val="00320FC8"/>
    <w:rsid w:val="00321929"/>
    <w:rsid w:val="00321FBC"/>
    <w:rsid w:val="00323593"/>
    <w:rsid w:val="00323647"/>
    <w:rsid w:val="003237A5"/>
    <w:rsid w:val="003238CB"/>
    <w:rsid w:val="00323918"/>
    <w:rsid w:val="00323DDD"/>
    <w:rsid w:val="00324017"/>
    <w:rsid w:val="003252DF"/>
    <w:rsid w:val="003263F2"/>
    <w:rsid w:val="00326B8A"/>
    <w:rsid w:val="003277D5"/>
    <w:rsid w:val="00327999"/>
    <w:rsid w:val="00331062"/>
    <w:rsid w:val="00331281"/>
    <w:rsid w:val="00331791"/>
    <w:rsid w:val="00331DF0"/>
    <w:rsid w:val="003329F3"/>
    <w:rsid w:val="00333396"/>
    <w:rsid w:val="0033576F"/>
    <w:rsid w:val="003368BF"/>
    <w:rsid w:val="00340ACD"/>
    <w:rsid w:val="00340D22"/>
    <w:rsid w:val="00341550"/>
    <w:rsid w:val="003422A7"/>
    <w:rsid w:val="00342D12"/>
    <w:rsid w:val="0034368E"/>
    <w:rsid w:val="00343BE8"/>
    <w:rsid w:val="003446C6"/>
    <w:rsid w:val="0034507B"/>
    <w:rsid w:val="00345684"/>
    <w:rsid w:val="003457CD"/>
    <w:rsid w:val="0034727E"/>
    <w:rsid w:val="003476AC"/>
    <w:rsid w:val="00347F2F"/>
    <w:rsid w:val="0035083B"/>
    <w:rsid w:val="00350DFE"/>
    <w:rsid w:val="00351BCF"/>
    <w:rsid w:val="00351CFD"/>
    <w:rsid w:val="00351DE5"/>
    <w:rsid w:val="0035272A"/>
    <w:rsid w:val="003528DC"/>
    <w:rsid w:val="00352A18"/>
    <w:rsid w:val="00352EE2"/>
    <w:rsid w:val="00353F6B"/>
    <w:rsid w:val="0035433F"/>
    <w:rsid w:val="0035466D"/>
    <w:rsid w:val="00355006"/>
    <w:rsid w:val="0035531C"/>
    <w:rsid w:val="003557AA"/>
    <w:rsid w:val="00356B23"/>
    <w:rsid w:val="00356DE2"/>
    <w:rsid w:val="003573C4"/>
    <w:rsid w:val="00357D6F"/>
    <w:rsid w:val="00360220"/>
    <w:rsid w:val="0036025B"/>
    <w:rsid w:val="003607AB"/>
    <w:rsid w:val="0036091C"/>
    <w:rsid w:val="00361A56"/>
    <w:rsid w:val="0036278F"/>
    <w:rsid w:val="00362D1A"/>
    <w:rsid w:val="00364854"/>
    <w:rsid w:val="003655EA"/>
    <w:rsid w:val="0036665D"/>
    <w:rsid w:val="00366E5A"/>
    <w:rsid w:val="00371456"/>
    <w:rsid w:val="003733E2"/>
    <w:rsid w:val="00373C2F"/>
    <w:rsid w:val="00373E1D"/>
    <w:rsid w:val="003756B7"/>
    <w:rsid w:val="00376866"/>
    <w:rsid w:val="003779B2"/>
    <w:rsid w:val="003800D0"/>
    <w:rsid w:val="00380FC6"/>
    <w:rsid w:val="00381E74"/>
    <w:rsid w:val="003824B9"/>
    <w:rsid w:val="00382E40"/>
    <w:rsid w:val="00384A19"/>
    <w:rsid w:val="0038502F"/>
    <w:rsid w:val="00385B77"/>
    <w:rsid w:val="00386AE4"/>
    <w:rsid w:val="00387291"/>
    <w:rsid w:val="00387532"/>
    <w:rsid w:val="00390155"/>
    <w:rsid w:val="003902DB"/>
    <w:rsid w:val="0039049A"/>
    <w:rsid w:val="00391418"/>
    <w:rsid w:val="00391917"/>
    <w:rsid w:val="00392711"/>
    <w:rsid w:val="00392B24"/>
    <w:rsid w:val="00392CF8"/>
    <w:rsid w:val="00392F77"/>
    <w:rsid w:val="00393547"/>
    <w:rsid w:val="00394173"/>
    <w:rsid w:val="00394778"/>
    <w:rsid w:val="00394A62"/>
    <w:rsid w:val="00395530"/>
    <w:rsid w:val="00395879"/>
    <w:rsid w:val="00395D8F"/>
    <w:rsid w:val="00396966"/>
    <w:rsid w:val="00396EF2"/>
    <w:rsid w:val="003A00D9"/>
    <w:rsid w:val="003A0A3B"/>
    <w:rsid w:val="003A0D66"/>
    <w:rsid w:val="003A0E5F"/>
    <w:rsid w:val="003A0F5E"/>
    <w:rsid w:val="003A2628"/>
    <w:rsid w:val="003A2CB9"/>
    <w:rsid w:val="003A32DA"/>
    <w:rsid w:val="003A3A1E"/>
    <w:rsid w:val="003A4DDB"/>
    <w:rsid w:val="003A541E"/>
    <w:rsid w:val="003A668B"/>
    <w:rsid w:val="003A7606"/>
    <w:rsid w:val="003B2208"/>
    <w:rsid w:val="003B4061"/>
    <w:rsid w:val="003B46F2"/>
    <w:rsid w:val="003B4F0F"/>
    <w:rsid w:val="003B4F11"/>
    <w:rsid w:val="003B62F6"/>
    <w:rsid w:val="003B66CA"/>
    <w:rsid w:val="003B702D"/>
    <w:rsid w:val="003B78F1"/>
    <w:rsid w:val="003C0A78"/>
    <w:rsid w:val="003C348F"/>
    <w:rsid w:val="003C3B5F"/>
    <w:rsid w:val="003C3B6B"/>
    <w:rsid w:val="003C414A"/>
    <w:rsid w:val="003C41D8"/>
    <w:rsid w:val="003C4AEA"/>
    <w:rsid w:val="003C4B26"/>
    <w:rsid w:val="003C7EF2"/>
    <w:rsid w:val="003D12BC"/>
    <w:rsid w:val="003D1F74"/>
    <w:rsid w:val="003D22A0"/>
    <w:rsid w:val="003D2E6E"/>
    <w:rsid w:val="003D2F7C"/>
    <w:rsid w:val="003D3399"/>
    <w:rsid w:val="003D33C8"/>
    <w:rsid w:val="003D342A"/>
    <w:rsid w:val="003D35AB"/>
    <w:rsid w:val="003D35E4"/>
    <w:rsid w:val="003D4157"/>
    <w:rsid w:val="003D4383"/>
    <w:rsid w:val="003D4ADA"/>
    <w:rsid w:val="003D5578"/>
    <w:rsid w:val="003D5896"/>
    <w:rsid w:val="003D59D7"/>
    <w:rsid w:val="003D640C"/>
    <w:rsid w:val="003D6755"/>
    <w:rsid w:val="003D6CE2"/>
    <w:rsid w:val="003E193E"/>
    <w:rsid w:val="003E1B0B"/>
    <w:rsid w:val="003E3B5C"/>
    <w:rsid w:val="003E4472"/>
    <w:rsid w:val="003E48FC"/>
    <w:rsid w:val="003E4948"/>
    <w:rsid w:val="003E5764"/>
    <w:rsid w:val="003E6598"/>
    <w:rsid w:val="003E6C45"/>
    <w:rsid w:val="003E77F5"/>
    <w:rsid w:val="003E78A9"/>
    <w:rsid w:val="003E7B35"/>
    <w:rsid w:val="003F05F3"/>
    <w:rsid w:val="003F0710"/>
    <w:rsid w:val="003F1657"/>
    <w:rsid w:val="003F2BD0"/>
    <w:rsid w:val="003F2DA6"/>
    <w:rsid w:val="003F2DD3"/>
    <w:rsid w:val="003F330A"/>
    <w:rsid w:val="003F3E9C"/>
    <w:rsid w:val="003F40A8"/>
    <w:rsid w:val="003F42D7"/>
    <w:rsid w:val="003F44B5"/>
    <w:rsid w:val="003F44E3"/>
    <w:rsid w:val="003F4D5D"/>
    <w:rsid w:val="003F5032"/>
    <w:rsid w:val="003F5DB7"/>
    <w:rsid w:val="003F5DCF"/>
    <w:rsid w:val="003F5E7A"/>
    <w:rsid w:val="003F618F"/>
    <w:rsid w:val="003F68BB"/>
    <w:rsid w:val="003F7B77"/>
    <w:rsid w:val="0040226F"/>
    <w:rsid w:val="00402737"/>
    <w:rsid w:val="00403351"/>
    <w:rsid w:val="00403653"/>
    <w:rsid w:val="00403FEB"/>
    <w:rsid w:val="004045EC"/>
    <w:rsid w:val="0040467B"/>
    <w:rsid w:val="00404C42"/>
    <w:rsid w:val="00404EA0"/>
    <w:rsid w:val="00404FB1"/>
    <w:rsid w:val="00405C8B"/>
    <w:rsid w:val="00405E7D"/>
    <w:rsid w:val="00406987"/>
    <w:rsid w:val="00407A69"/>
    <w:rsid w:val="00411419"/>
    <w:rsid w:val="0041144F"/>
    <w:rsid w:val="00411A23"/>
    <w:rsid w:val="00411D18"/>
    <w:rsid w:val="0041215A"/>
    <w:rsid w:val="0041221D"/>
    <w:rsid w:val="004126B2"/>
    <w:rsid w:val="00412E90"/>
    <w:rsid w:val="0041351F"/>
    <w:rsid w:val="0041355A"/>
    <w:rsid w:val="0041383B"/>
    <w:rsid w:val="00413F15"/>
    <w:rsid w:val="0041410F"/>
    <w:rsid w:val="0041573F"/>
    <w:rsid w:val="00415877"/>
    <w:rsid w:val="00415E19"/>
    <w:rsid w:val="004163D8"/>
    <w:rsid w:val="0041694F"/>
    <w:rsid w:val="00416FAF"/>
    <w:rsid w:val="00417547"/>
    <w:rsid w:val="0042055B"/>
    <w:rsid w:val="0042095F"/>
    <w:rsid w:val="00421E85"/>
    <w:rsid w:val="00421F2E"/>
    <w:rsid w:val="0042212A"/>
    <w:rsid w:val="0042296D"/>
    <w:rsid w:val="0042346D"/>
    <w:rsid w:val="00423BA7"/>
    <w:rsid w:val="0042491A"/>
    <w:rsid w:val="00425047"/>
    <w:rsid w:val="00425CD0"/>
    <w:rsid w:val="00425D38"/>
    <w:rsid w:val="00425FD5"/>
    <w:rsid w:val="004263B6"/>
    <w:rsid w:val="00426884"/>
    <w:rsid w:val="004269C9"/>
    <w:rsid w:val="00426BD9"/>
    <w:rsid w:val="00427AB2"/>
    <w:rsid w:val="004302EB"/>
    <w:rsid w:val="004304D6"/>
    <w:rsid w:val="00431722"/>
    <w:rsid w:val="00433042"/>
    <w:rsid w:val="00433333"/>
    <w:rsid w:val="00435162"/>
    <w:rsid w:val="0043539F"/>
    <w:rsid w:val="0043625F"/>
    <w:rsid w:val="00436A3C"/>
    <w:rsid w:val="004372AD"/>
    <w:rsid w:val="00437F3B"/>
    <w:rsid w:val="00440105"/>
    <w:rsid w:val="004414D3"/>
    <w:rsid w:val="00441C84"/>
    <w:rsid w:val="004426F6"/>
    <w:rsid w:val="00443009"/>
    <w:rsid w:val="0044381E"/>
    <w:rsid w:val="00443A60"/>
    <w:rsid w:val="004442B1"/>
    <w:rsid w:val="004448E4"/>
    <w:rsid w:val="004449B0"/>
    <w:rsid w:val="00445693"/>
    <w:rsid w:val="00445A7F"/>
    <w:rsid w:val="0044601B"/>
    <w:rsid w:val="00446BE4"/>
    <w:rsid w:val="00446CA0"/>
    <w:rsid w:val="0044797B"/>
    <w:rsid w:val="00447E25"/>
    <w:rsid w:val="00450367"/>
    <w:rsid w:val="00450E96"/>
    <w:rsid w:val="00452844"/>
    <w:rsid w:val="0045312D"/>
    <w:rsid w:val="0045325D"/>
    <w:rsid w:val="0045373B"/>
    <w:rsid w:val="00453E76"/>
    <w:rsid w:val="00454016"/>
    <w:rsid w:val="00454B5F"/>
    <w:rsid w:val="00454C4F"/>
    <w:rsid w:val="00454D83"/>
    <w:rsid w:val="00455667"/>
    <w:rsid w:val="00456044"/>
    <w:rsid w:val="004576E0"/>
    <w:rsid w:val="00457BFA"/>
    <w:rsid w:val="00457F18"/>
    <w:rsid w:val="00461AF4"/>
    <w:rsid w:val="00461EC8"/>
    <w:rsid w:val="00462263"/>
    <w:rsid w:val="00462B0D"/>
    <w:rsid w:val="00462C96"/>
    <w:rsid w:val="00463A51"/>
    <w:rsid w:val="00463B9B"/>
    <w:rsid w:val="00463E0C"/>
    <w:rsid w:val="004645A5"/>
    <w:rsid w:val="00464D7E"/>
    <w:rsid w:val="00464F77"/>
    <w:rsid w:val="00465A2F"/>
    <w:rsid w:val="00465D78"/>
    <w:rsid w:val="00466208"/>
    <w:rsid w:val="00467CAC"/>
    <w:rsid w:val="004704FF"/>
    <w:rsid w:val="00470C80"/>
    <w:rsid w:val="00470EF2"/>
    <w:rsid w:val="004712AF"/>
    <w:rsid w:val="00471B6B"/>
    <w:rsid w:val="00471FC1"/>
    <w:rsid w:val="00471FED"/>
    <w:rsid w:val="00472F51"/>
    <w:rsid w:val="004732F2"/>
    <w:rsid w:val="004734D7"/>
    <w:rsid w:val="00473BF7"/>
    <w:rsid w:val="00474155"/>
    <w:rsid w:val="00474438"/>
    <w:rsid w:val="00474DBE"/>
    <w:rsid w:val="00474E5D"/>
    <w:rsid w:val="00475429"/>
    <w:rsid w:val="00475F5A"/>
    <w:rsid w:val="00476C79"/>
    <w:rsid w:val="00476D23"/>
    <w:rsid w:val="004770A2"/>
    <w:rsid w:val="004771E1"/>
    <w:rsid w:val="00477699"/>
    <w:rsid w:val="00480E0A"/>
    <w:rsid w:val="00481573"/>
    <w:rsid w:val="00481774"/>
    <w:rsid w:val="004831C1"/>
    <w:rsid w:val="00484CE9"/>
    <w:rsid w:val="004851B6"/>
    <w:rsid w:val="00491965"/>
    <w:rsid w:val="0049236B"/>
    <w:rsid w:val="004925F2"/>
    <w:rsid w:val="004930E3"/>
    <w:rsid w:val="004949FE"/>
    <w:rsid w:val="00494E20"/>
    <w:rsid w:val="00494F1C"/>
    <w:rsid w:val="00495565"/>
    <w:rsid w:val="00495B98"/>
    <w:rsid w:val="00496200"/>
    <w:rsid w:val="00496320"/>
    <w:rsid w:val="00496A12"/>
    <w:rsid w:val="004971A6"/>
    <w:rsid w:val="00497498"/>
    <w:rsid w:val="004A01CE"/>
    <w:rsid w:val="004A03A8"/>
    <w:rsid w:val="004A0680"/>
    <w:rsid w:val="004A0951"/>
    <w:rsid w:val="004A3812"/>
    <w:rsid w:val="004A42DB"/>
    <w:rsid w:val="004A4B57"/>
    <w:rsid w:val="004A5197"/>
    <w:rsid w:val="004A5EB7"/>
    <w:rsid w:val="004A60B3"/>
    <w:rsid w:val="004A676C"/>
    <w:rsid w:val="004A6B5F"/>
    <w:rsid w:val="004A6EDD"/>
    <w:rsid w:val="004A70D1"/>
    <w:rsid w:val="004A7DA9"/>
    <w:rsid w:val="004A7F06"/>
    <w:rsid w:val="004B05D6"/>
    <w:rsid w:val="004B0671"/>
    <w:rsid w:val="004B06C1"/>
    <w:rsid w:val="004B093C"/>
    <w:rsid w:val="004B0BD0"/>
    <w:rsid w:val="004B19DE"/>
    <w:rsid w:val="004B2084"/>
    <w:rsid w:val="004B2607"/>
    <w:rsid w:val="004B2B07"/>
    <w:rsid w:val="004B2D51"/>
    <w:rsid w:val="004B2DBA"/>
    <w:rsid w:val="004B372D"/>
    <w:rsid w:val="004B4248"/>
    <w:rsid w:val="004B4DC7"/>
    <w:rsid w:val="004B4E65"/>
    <w:rsid w:val="004B5776"/>
    <w:rsid w:val="004B5AF4"/>
    <w:rsid w:val="004B5C59"/>
    <w:rsid w:val="004B656A"/>
    <w:rsid w:val="004B65AB"/>
    <w:rsid w:val="004B67AB"/>
    <w:rsid w:val="004B67E6"/>
    <w:rsid w:val="004B67FB"/>
    <w:rsid w:val="004B7466"/>
    <w:rsid w:val="004C0489"/>
    <w:rsid w:val="004C0AE7"/>
    <w:rsid w:val="004C12B1"/>
    <w:rsid w:val="004C1F75"/>
    <w:rsid w:val="004C22ED"/>
    <w:rsid w:val="004C27EC"/>
    <w:rsid w:val="004C2BD0"/>
    <w:rsid w:val="004C34A2"/>
    <w:rsid w:val="004C4531"/>
    <w:rsid w:val="004C4838"/>
    <w:rsid w:val="004C494E"/>
    <w:rsid w:val="004C50E9"/>
    <w:rsid w:val="004C5570"/>
    <w:rsid w:val="004C6DE8"/>
    <w:rsid w:val="004C7110"/>
    <w:rsid w:val="004C7822"/>
    <w:rsid w:val="004C7DEC"/>
    <w:rsid w:val="004D07FC"/>
    <w:rsid w:val="004D0898"/>
    <w:rsid w:val="004D0B22"/>
    <w:rsid w:val="004D1908"/>
    <w:rsid w:val="004D2035"/>
    <w:rsid w:val="004D29D1"/>
    <w:rsid w:val="004D2C61"/>
    <w:rsid w:val="004D32A9"/>
    <w:rsid w:val="004D3413"/>
    <w:rsid w:val="004D3BDA"/>
    <w:rsid w:val="004D3C15"/>
    <w:rsid w:val="004D42DA"/>
    <w:rsid w:val="004D4469"/>
    <w:rsid w:val="004D60FD"/>
    <w:rsid w:val="004D61C3"/>
    <w:rsid w:val="004D667A"/>
    <w:rsid w:val="004D7336"/>
    <w:rsid w:val="004D7578"/>
    <w:rsid w:val="004D7E66"/>
    <w:rsid w:val="004E1462"/>
    <w:rsid w:val="004E1C65"/>
    <w:rsid w:val="004E33C2"/>
    <w:rsid w:val="004E3BD3"/>
    <w:rsid w:val="004E3F92"/>
    <w:rsid w:val="004E4390"/>
    <w:rsid w:val="004E541D"/>
    <w:rsid w:val="004E57CD"/>
    <w:rsid w:val="004E6AB9"/>
    <w:rsid w:val="004E7C14"/>
    <w:rsid w:val="004F05F9"/>
    <w:rsid w:val="004F077D"/>
    <w:rsid w:val="004F0E96"/>
    <w:rsid w:val="004F1227"/>
    <w:rsid w:val="004F12BE"/>
    <w:rsid w:val="004F1DB5"/>
    <w:rsid w:val="004F22AC"/>
    <w:rsid w:val="004F2806"/>
    <w:rsid w:val="004F2E60"/>
    <w:rsid w:val="004F3772"/>
    <w:rsid w:val="004F3E44"/>
    <w:rsid w:val="004F4097"/>
    <w:rsid w:val="004F41EB"/>
    <w:rsid w:val="004F47E1"/>
    <w:rsid w:val="004F57FC"/>
    <w:rsid w:val="004F6A41"/>
    <w:rsid w:val="004F7C21"/>
    <w:rsid w:val="004F7D7D"/>
    <w:rsid w:val="00500662"/>
    <w:rsid w:val="00500ABC"/>
    <w:rsid w:val="00500C6A"/>
    <w:rsid w:val="00500F13"/>
    <w:rsid w:val="00501143"/>
    <w:rsid w:val="00501606"/>
    <w:rsid w:val="00501E46"/>
    <w:rsid w:val="00501F75"/>
    <w:rsid w:val="0050271A"/>
    <w:rsid w:val="00502AB1"/>
    <w:rsid w:val="005031F2"/>
    <w:rsid w:val="00504CDD"/>
    <w:rsid w:val="00505C13"/>
    <w:rsid w:val="005060F7"/>
    <w:rsid w:val="00506DB3"/>
    <w:rsid w:val="00507064"/>
    <w:rsid w:val="00507461"/>
    <w:rsid w:val="0050750E"/>
    <w:rsid w:val="00507E6D"/>
    <w:rsid w:val="00511059"/>
    <w:rsid w:val="00512647"/>
    <w:rsid w:val="00514324"/>
    <w:rsid w:val="00514BA0"/>
    <w:rsid w:val="00514DCF"/>
    <w:rsid w:val="0051576F"/>
    <w:rsid w:val="00516BC0"/>
    <w:rsid w:val="00516EEA"/>
    <w:rsid w:val="00517A89"/>
    <w:rsid w:val="0052021B"/>
    <w:rsid w:val="00520377"/>
    <w:rsid w:val="0052069B"/>
    <w:rsid w:val="00520C84"/>
    <w:rsid w:val="0052172F"/>
    <w:rsid w:val="00521EB9"/>
    <w:rsid w:val="00522122"/>
    <w:rsid w:val="00523EFA"/>
    <w:rsid w:val="00523F8E"/>
    <w:rsid w:val="005242C1"/>
    <w:rsid w:val="005244D5"/>
    <w:rsid w:val="00525D2F"/>
    <w:rsid w:val="005263D6"/>
    <w:rsid w:val="00526ECA"/>
    <w:rsid w:val="0052728C"/>
    <w:rsid w:val="005277E2"/>
    <w:rsid w:val="0052794F"/>
    <w:rsid w:val="00527D1C"/>
    <w:rsid w:val="005308E9"/>
    <w:rsid w:val="005318EE"/>
    <w:rsid w:val="00532FFF"/>
    <w:rsid w:val="0053315D"/>
    <w:rsid w:val="00533294"/>
    <w:rsid w:val="00534253"/>
    <w:rsid w:val="00534407"/>
    <w:rsid w:val="00534AE4"/>
    <w:rsid w:val="00534CB0"/>
    <w:rsid w:val="00535246"/>
    <w:rsid w:val="0053585D"/>
    <w:rsid w:val="00535A62"/>
    <w:rsid w:val="00537090"/>
    <w:rsid w:val="005371F6"/>
    <w:rsid w:val="005376C3"/>
    <w:rsid w:val="0053771E"/>
    <w:rsid w:val="00537A0E"/>
    <w:rsid w:val="00537ECF"/>
    <w:rsid w:val="0054028F"/>
    <w:rsid w:val="00541194"/>
    <w:rsid w:val="00542ADC"/>
    <w:rsid w:val="00543296"/>
    <w:rsid w:val="00544CC2"/>
    <w:rsid w:val="005450A1"/>
    <w:rsid w:val="005463CC"/>
    <w:rsid w:val="0054680A"/>
    <w:rsid w:val="00547052"/>
    <w:rsid w:val="0054744B"/>
    <w:rsid w:val="005475EB"/>
    <w:rsid w:val="00547622"/>
    <w:rsid w:val="00547F1B"/>
    <w:rsid w:val="005501C0"/>
    <w:rsid w:val="00550942"/>
    <w:rsid w:val="00550FB2"/>
    <w:rsid w:val="0055179B"/>
    <w:rsid w:val="0055237E"/>
    <w:rsid w:val="005527C1"/>
    <w:rsid w:val="00552E21"/>
    <w:rsid w:val="00553782"/>
    <w:rsid w:val="0055480B"/>
    <w:rsid w:val="00555749"/>
    <w:rsid w:val="0055585E"/>
    <w:rsid w:val="0055604B"/>
    <w:rsid w:val="00556117"/>
    <w:rsid w:val="00556274"/>
    <w:rsid w:val="0055687D"/>
    <w:rsid w:val="00556D55"/>
    <w:rsid w:val="00556DA0"/>
    <w:rsid w:val="0056017D"/>
    <w:rsid w:val="00560E70"/>
    <w:rsid w:val="00561205"/>
    <w:rsid w:val="005615A2"/>
    <w:rsid w:val="00561C74"/>
    <w:rsid w:val="0056308B"/>
    <w:rsid w:val="00563935"/>
    <w:rsid w:val="00563A60"/>
    <w:rsid w:val="00563BC7"/>
    <w:rsid w:val="00563DB2"/>
    <w:rsid w:val="00564A13"/>
    <w:rsid w:val="00564F58"/>
    <w:rsid w:val="0056588D"/>
    <w:rsid w:val="005658E6"/>
    <w:rsid w:val="00565CB5"/>
    <w:rsid w:val="00565D65"/>
    <w:rsid w:val="00565DC5"/>
    <w:rsid w:val="005665DA"/>
    <w:rsid w:val="00566CA7"/>
    <w:rsid w:val="00567358"/>
    <w:rsid w:val="005676E1"/>
    <w:rsid w:val="00570780"/>
    <w:rsid w:val="00570DAD"/>
    <w:rsid w:val="00571608"/>
    <w:rsid w:val="00571F51"/>
    <w:rsid w:val="005724FC"/>
    <w:rsid w:val="00573003"/>
    <w:rsid w:val="00573075"/>
    <w:rsid w:val="005732F4"/>
    <w:rsid w:val="005734F4"/>
    <w:rsid w:val="00574032"/>
    <w:rsid w:val="00575160"/>
    <w:rsid w:val="00575637"/>
    <w:rsid w:val="005756BC"/>
    <w:rsid w:val="00575831"/>
    <w:rsid w:val="00575BE7"/>
    <w:rsid w:val="00576760"/>
    <w:rsid w:val="005770B1"/>
    <w:rsid w:val="0057742F"/>
    <w:rsid w:val="00577A46"/>
    <w:rsid w:val="00577D6E"/>
    <w:rsid w:val="00581320"/>
    <w:rsid w:val="005826AA"/>
    <w:rsid w:val="005828E9"/>
    <w:rsid w:val="00583C28"/>
    <w:rsid w:val="00583D31"/>
    <w:rsid w:val="00583F86"/>
    <w:rsid w:val="00584D5A"/>
    <w:rsid w:val="00585A85"/>
    <w:rsid w:val="00586443"/>
    <w:rsid w:val="00586DFD"/>
    <w:rsid w:val="00586E3D"/>
    <w:rsid w:val="005871F2"/>
    <w:rsid w:val="00587736"/>
    <w:rsid w:val="005901ED"/>
    <w:rsid w:val="0059047F"/>
    <w:rsid w:val="005907E0"/>
    <w:rsid w:val="0059095C"/>
    <w:rsid w:val="0059132F"/>
    <w:rsid w:val="005919C4"/>
    <w:rsid w:val="00591E3A"/>
    <w:rsid w:val="00592C50"/>
    <w:rsid w:val="0059319E"/>
    <w:rsid w:val="005934C9"/>
    <w:rsid w:val="0059359F"/>
    <w:rsid w:val="005943C5"/>
    <w:rsid w:val="0059481C"/>
    <w:rsid w:val="00595401"/>
    <w:rsid w:val="005959B5"/>
    <w:rsid w:val="005960AE"/>
    <w:rsid w:val="0059696C"/>
    <w:rsid w:val="005A0798"/>
    <w:rsid w:val="005A0C46"/>
    <w:rsid w:val="005A145A"/>
    <w:rsid w:val="005A1C28"/>
    <w:rsid w:val="005A2539"/>
    <w:rsid w:val="005A30DA"/>
    <w:rsid w:val="005A338D"/>
    <w:rsid w:val="005A3826"/>
    <w:rsid w:val="005A38C8"/>
    <w:rsid w:val="005A3F8B"/>
    <w:rsid w:val="005A43EB"/>
    <w:rsid w:val="005A45CE"/>
    <w:rsid w:val="005A46D4"/>
    <w:rsid w:val="005A5CCA"/>
    <w:rsid w:val="005A6294"/>
    <w:rsid w:val="005B22A1"/>
    <w:rsid w:val="005B2CBA"/>
    <w:rsid w:val="005B3A99"/>
    <w:rsid w:val="005B3FF8"/>
    <w:rsid w:val="005B4527"/>
    <w:rsid w:val="005B4E0A"/>
    <w:rsid w:val="005B4F37"/>
    <w:rsid w:val="005B644C"/>
    <w:rsid w:val="005B7364"/>
    <w:rsid w:val="005B7632"/>
    <w:rsid w:val="005B76D5"/>
    <w:rsid w:val="005B7CA7"/>
    <w:rsid w:val="005C1382"/>
    <w:rsid w:val="005C1544"/>
    <w:rsid w:val="005C2049"/>
    <w:rsid w:val="005C3DF7"/>
    <w:rsid w:val="005C422F"/>
    <w:rsid w:val="005C531D"/>
    <w:rsid w:val="005C53AC"/>
    <w:rsid w:val="005C70BE"/>
    <w:rsid w:val="005C7467"/>
    <w:rsid w:val="005C7E12"/>
    <w:rsid w:val="005D065B"/>
    <w:rsid w:val="005D069C"/>
    <w:rsid w:val="005D0BF7"/>
    <w:rsid w:val="005D0E06"/>
    <w:rsid w:val="005D0E8B"/>
    <w:rsid w:val="005D1AE0"/>
    <w:rsid w:val="005D2164"/>
    <w:rsid w:val="005D2422"/>
    <w:rsid w:val="005D2A0B"/>
    <w:rsid w:val="005D39FD"/>
    <w:rsid w:val="005D4365"/>
    <w:rsid w:val="005D4B5F"/>
    <w:rsid w:val="005D5094"/>
    <w:rsid w:val="005D5CE2"/>
    <w:rsid w:val="005D6551"/>
    <w:rsid w:val="005D7671"/>
    <w:rsid w:val="005D7CCD"/>
    <w:rsid w:val="005E008B"/>
    <w:rsid w:val="005E07F8"/>
    <w:rsid w:val="005E1197"/>
    <w:rsid w:val="005E14FF"/>
    <w:rsid w:val="005E155B"/>
    <w:rsid w:val="005E30F2"/>
    <w:rsid w:val="005E321A"/>
    <w:rsid w:val="005E3843"/>
    <w:rsid w:val="005E3CAA"/>
    <w:rsid w:val="005E541B"/>
    <w:rsid w:val="005E54C4"/>
    <w:rsid w:val="005E64CE"/>
    <w:rsid w:val="005E6671"/>
    <w:rsid w:val="005E6F2F"/>
    <w:rsid w:val="005E7602"/>
    <w:rsid w:val="005F0548"/>
    <w:rsid w:val="005F1F31"/>
    <w:rsid w:val="005F22FB"/>
    <w:rsid w:val="005F2906"/>
    <w:rsid w:val="005F2C00"/>
    <w:rsid w:val="005F3F88"/>
    <w:rsid w:val="005F4D2D"/>
    <w:rsid w:val="005F546F"/>
    <w:rsid w:val="005F5BAA"/>
    <w:rsid w:val="005F63C4"/>
    <w:rsid w:val="005F6413"/>
    <w:rsid w:val="005F6566"/>
    <w:rsid w:val="006002EC"/>
    <w:rsid w:val="006009E6"/>
    <w:rsid w:val="00601FB1"/>
    <w:rsid w:val="006021DE"/>
    <w:rsid w:val="0060295A"/>
    <w:rsid w:val="00602AEF"/>
    <w:rsid w:val="0060479F"/>
    <w:rsid w:val="0060487C"/>
    <w:rsid w:val="00604ECD"/>
    <w:rsid w:val="00605059"/>
    <w:rsid w:val="00605B18"/>
    <w:rsid w:val="00606F3F"/>
    <w:rsid w:val="00607AC1"/>
    <w:rsid w:val="00610524"/>
    <w:rsid w:val="00611E46"/>
    <w:rsid w:val="006120BB"/>
    <w:rsid w:val="0061224C"/>
    <w:rsid w:val="00612540"/>
    <w:rsid w:val="0061340C"/>
    <w:rsid w:val="00614304"/>
    <w:rsid w:val="00614B3D"/>
    <w:rsid w:val="00614D61"/>
    <w:rsid w:val="00616420"/>
    <w:rsid w:val="006166E3"/>
    <w:rsid w:val="0061710E"/>
    <w:rsid w:val="00617CA9"/>
    <w:rsid w:val="00617F63"/>
    <w:rsid w:val="006208C2"/>
    <w:rsid w:val="0062136E"/>
    <w:rsid w:val="00621564"/>
    <w:rsid w:val="0062161B"/>
    <w:rsid w:val="00622BAF"/>
    <w:rsid w:val="00622C0F"/>
    <w:rsid w:val="00622CC2"/>
    <w:rsid w:val="00623266"/>
    <w:rsid w:val="00623758"/>
    <w:rsid w:val="006238FF"/>
    <w:rsid w:val="006255D3"/>
    <w:rsid w:val="00626603"/>
    <w:rsid w:val="006266EC"/>
    <w:rsid w:val="006268F5"/>
    <w:rsid w:val="00626DB2"/>
    <w:rsid w:val="00627648"/>
    <w:rsid w:val="00627AB0"/>
    <w:rsid w:val="00630616"/>
    <w:rsid w:val="0063071B"/>
    <w:rsid w:val="00630C67"/>
    <w:rsid w:val="00631174"/>
    <w:rsid w:val="0063169B"/>
    <w:rsid w:val="006323C2"/>
    <w:rsid w:val="00632A91"/>
    <w:rsid w:val="00632B7C"/>
    <w:rsid w:val="006334CD"/>
    <w:rsid w:val="006337B6"/>
    <w:rsid w:val="006352B9"/>
    <w:rsid w:val="006366E8"/>
    <w:rsid w:val="00637C0B"/>
    <w:rsid w:val="00640E04"/>
    <w:rsid w:val="00641645"/>
    <w:rsid w:val="00641648"/>
    <w:rsid w:val="00642ACD"/>
    <w:rsid w:val="0064348D"/>
    <w:rsid w:val="0064356D"/>
    <w:rsid w:val="00643EA5"/>
    <w:rsid w:val="00644113"/>
    <w:rsid w:val="00644159"/>
    <w:rsid w:val="00644E70"/>
    <w:rsid w:val="006454F5"/>
    <w:rsid w:val="00646143"/>
    <w:rsid w:val="00646398"/>
    <w:rsid w:val="006464BE"/>
    <w:rsid w:val="0064677C"/>
    <w:rsid w:val="006504B8"/>
    <w:rsid w:val="006509D9"/>
    <w:rsid w:val="006520BE"/>
    <w:rsid w:val="006523A5"/>
    <w:rsid w:val="006528D0"/>
    <w:rsid w:val="00653BE4"/>
    <w:rsid w:val="00654136"/>
    <w:rsid w:val="006543BA"/>
    <w:rsid w:val="00656C0E"/>
    <w:rsid w:val="00657622"/>
    <w:rsid w:val="0065779A"/>
    <w:rsid w:val="0066030C"/>
    <w:rsid w:val="006609D6"/>
    <w:rsid w:val="00660B7F"/>
    <w:rsid w:val="006626F4"/>
    <w:rsid w:val="00663204"/>
    <w:rsid w:val="0066369B"/>
    <w:rsid w:val="00663CCD"/>
    <w:rsid w:val="006645AF"/>
    <w:rsid w:val="0066527A"/>
    <w:rsid w:val="006656E6"/>
    <w:rsid w:val="0066590A"/>
    <w:rsid w:val="0066591B"/>
    <w:rsid w:val="00666357"/>
    <w:rsid w:val="00666538"/>
    <w:rsid w:val="00666BBA"/>
    <w:rsid w:val="00666CA9"/>
    <w:rsid w:val="00667313"/>
    <w:rsid w:val="0066753C"/>
    <w:rsid w:val="00670477"/>
    <w:rsid w:val="00671222"/>
    <w:rsid w:val="00671406"/>
    <w:rsid w:val="00671EFF"/>
    <w:rsid w:val="00672095"/>
    <w:rsid w:val="00672D83"/>
    <w:rsid w:val="00673301"/>
    <w:rsid w:val="0067342E"/>
    <w:rsid w:val="0067441B"/>
    <w:rsid w:val="0067526E"/>
    <w:rsid w:val="006755D3"/>
    <w:rsid w:val="00676078"/>
    <w:rsid w:val="006761D3"/>
    <w:rsid w:val="00676DA5"/>
    <w:rsid w:val="006807D0"/>
    <w:rsid w:val="00680C54"/>
    <w:rsid w:val="00680F27"/>
    <w:rsid w:val="00681CAB"/>
    <w:rsid w:val="00683D35"/>
    <w:rsid w:val="00684C4A"/>
    <w:rsid w:val="006859AF"/>
    <w:rsid w:val="00685FD6"/>
    <w:rsid w:val="006866FB"/>
    <w:rsid w:val="00686A17"/>
    <w:rsid w:val="00686B78"/>
    <w:rsid w:val="00686D2D"/>
    <w:rsid w:val="006873B4"/>
    <w:rsid w:val="00687D97"/>
    <w:rsid w:val="00690CAA"/>
    <w:rsid w:val="00690E85"/>
    <w:rsid w:val="006911CE"/>
    <w:rsid w:val="00692F22"/>
    <w:rsid w:val="00692F67"/>
    <w:rsid w:val="00693C88"/>
    <w:rsid w:val="0069568C"/>
    <w:rsid w:val="00695758"/>
    <w:rsid w:val="00695EED"/>
    <w:rsid w:val="00695F59"/>
    <w:rsid w:val="00697319"/>
    <w:rsid w:val="00697BFE"/>
    <w:rsid w:val="00697D64"/>
    <w:rsid w:val="006A1D2C"/>
    <w:rsid w:val="006A1DE5"/>
    <w:rsid w:val="006A2037"/>
    <w:rsid w:val="006A208B"/>
    <w:rsid w:val="006A2A37"/>
    <w:rsid w:val="006A32D9"/>
    <w:rsid w:val="006A37CC"/>
    <w:rsid w:val="006A38B2"/>
    <w:rsid w:val="006A48A0"/>
    <w:rsid w:val="006A4A9D"/>
    <w:rsid w:val="006A4E2D"/>
    <w:rsid w:val="006A50E7"/>
    <w:rsid w:val="006A5190"/>
    <w:rsid w:val="006A718B"/>
    <w:rsid w:val="006A73CB"/>
    <w:rsid w:val="006A76DB"/>
    <w:rsid w:val="006B04D5"/>
    <w:rsid w:val="006B1C7C"/>
    <w:rsid w:val="006B2829"/>
    <w:rsid w:val="006B2C8A"/>
    <w:rsid w:val="006B31E1"/>
    <w:rsid w:val="006B3818"/>
    <w:rsid w:val="006B3EC4"/>
    <w:rsid w:val="006B419A"/>
    <w:rsid w:val="006B49B4"/>
    <w:rsid w:val="006B4A05"/>
    <w:rsid w:val="006B4E0F"/>
    <w:rsid w:val="006B5AB1"/>
    <w:rsid w:val="006B5B6D"/>
    <w:rsid w:val="006B5F03"/>
    <w:rsid w:val="006B73AF"/>
    <w:rsid w:val="006C0754"/>
    <w:rsid w:val="006C0B01"/>
    <w:rsid w:val="006C203C"/>
    <w:rsid w:val="006C2613"/>
    <w:rsid w:val="006C3155"/>
    <w:rsid w:val="006C4F56"/>
    <w:rsid w:val="006C5904"/>
    <w:rsid w:val="006C5BA2"/>
    <w:rsid w:val="006C5BAA"/>
    <w:rsid w:val="006C63FE"/>
    <w:rsid w:val="006C7140"/>
    <w:rsid w:val="006C7CA1"/>
    <w:rsid w:val="006D045F"/>
    <w:rsid w:val="006D06FC"/>
    <w:rsid w:val="006D0739"/>
    <w:rsid w:val="006D1B07"/>
    <w:rsid w:val="006D2057"/>
    <w:rsid w:val="006D298B"/>
    <w:rsid w:val="006D3C52"/>
    <w:rsid w:val="006D4340"/>
    <w:rsid w:val="006D4624"/>
    <w:rsid w:val="006D4A48"/>
    <w:rsid w:val="006D4CBE"/>
    <w:rsid w:val="006D5133"/>
    <w:rsid w:val="006D53BC"/>
    <w:rsid w:val="006D6132"/>
    <w:rsid w:val="006D727A"/>
    <w:rsid w:val="006D77CB"/>
    <w:rsid w:val="006D7B86"/>
    <w:rsid w:val="006D7BAC"/>
    <w:rsid w:val="006D7C54"/>
    <w:rsid w:val="006D7C8E"/>
    <w:rsid w:val="006E00AC"/>
    <w:rsid w:val="006E039E"/>
    <w:rsid w:val="006E0A61"/>
    <w:rsid w:val="006E1432"/>
    <w:rsid w:val="006E182D"/>
    <w:rsid w:val="006E22DB"/>
    <w:rsid w:val="006E2F54"/>
    <w:rsid w:val="006E3047"/>
    <w:rsid w:val="006E3911"/>
    <w:rsid w:val="006E426D"/>
    <w:rsid w:val="006E4807"/>
    <w:rsid w:val="006E53CB"/>
    <w:rsid w:val="006E583A"/>
    <w:rsid w:val="006E5A56"/>
    <w:rsid w:val="006E6274"/>
    <w:rsid w:val="006E66D6"/>
    <w:rsid w:val="006F05B9"/>
    <w:rsid w:val="006F1545"/>
    <w:rsid w:val="006F16C2"/>
    <w:rsid w:val="006F1DD8"/>
    <w:rsid w:val="006F27A6"/>
    <w:rsid w:val="006F2E33"/>
    <w:rsid w:val="006F305F"/>
    <w:rsid w:val="006F40A5"/>
    <w:rsid w:val="006F418B"/>
    <w:rsid w:val="006F439A"/>
    <w:rsid w:val="006F636E"/>
    <w:rsid w:val="006F6A15"/>
    <w:rsid w:val="006F6E04"/>
    <w:rsid w:val="006F706C"/>
    <w:rsid w:val="006F74C6"/>
    <w:rsid w:val="006F77BE"/>
    <w:rsid w:val="006F7D09"/>
    <w:rsid w:val="006F7DF0"/>
    <w:rsid w:val="00700721"/>
    <w:rsid w:val="0070073D"/>
    <w:rsid w:val="00700B51"/>
    <w:rsid w:val="00701734"/>
    <w:rsid w:val="00701749"/>
    <w:rsid w:val="007027C1"/>
    <w:rsid w:val="00702AAF"/>
    <w:rsid w:val="0070370C"/>
    <w:rsid w:val="00703B18"/>
    <w:rsid w:val="00704190"/>
    <w:rsid w:val="007042CD"/>
    <w:rsid w:val="00704B26"/>
    <w:rsid w:val="00705CD2"/>
    <w:rsid w:val="00706FA3"/>
    <w:rsid w:val="007074CA"/>
    <w:rsid w:val="00707934"/>
    <w:rsid w:val="007109B2"/>
    <w:rsid w:val="00711269"/>
    <w:rsid w:val="007118C0"/>
    <w:rsid w:val="007129C0"/>
    <w:rsid w:val="00715902"/>
    <w:rsid w:val="007161EF"/>
    <w:rsid w:val="0071622B"/>
    <w:rsid w:val="00716B66"/>
    <w:rsid w:val="00716CD5"/>
    <w:rsid w:val="00717A66"/>
    <w:rsid w:val="0072001D"/>
    <w:rsid w:val="00720BF2"/>
    <w:rsid w:val="007215E9"/>
    <w:rsid w:val="007217B7"/>
    <w:rsid w:val="0072284E"/>
    <w:rsid w:val="007233F4"/>
    <w:rsid w:val="00723B25"/>
    <w:rsid w:val="00724727"/>
    <w:rsid w:val="00724E1F"/>
    <w:rsid w:val="00724EA0"/>
    <w:rsid w:val="0072538B"/>
    <w:rsid w:val="00725670"/>
    <w:rsid w:val="007257EA"/>
    <w:rsid w:val="007268AA"/>
    <w:rsid w:val="00726B6A"/>
    <w:rsid w:val="00726F09"/>
    <w:rsid w:val="00727081"/>
    <w:rsid w:val="007275B7"/>
    <w:rsid w:val="007279B7"/>
    <w:rsid w:val="0073006C"/>
    <w:rsid w:val="00730248"/>
    <w:rsid w:val="00730809"/>
    <w:rsid w:val="00731598"/>
    <w:rsid w:val="00731691"/>
    <w:rsid w:val="007318C8"/>
    <w:rsid w:val="00732831"/>
    <w:rsid w:val="0073419B"/>
    <w:rsid w:val="00734DF4"/>
    <w:rsid w:val="00735051"/>
    <w:rsid w:val="00735CB9"/>
    <w:rsid w:val="00735D57"/>
    <w:rsid w:val="00735DA6"/>
    <w:rsid w:val="007369C2"/>
    <w:rsid w:val="00736E9F"/>
    <w:rsid w:val="007378F9"/>
    <w:rsid w:val="00740C7A"/>
    <w:rsid w:val="00741CEA"/>
    <w:rsid w:val="00741E6A"/>
    <w:rsid w:val="00742E68"/>
    <w:rsid w:val="00743868"/>
    <w:rsid w:val="00744F4D"/>
    <w:rsid w:val="007450AC"/>
    <w:rsid w:val="007453EF"/>
    <w:rsid w:val="00745F88"/>
    <w:rsid w:val="00745FF3"/>
    <w:rsid w:val="007461F6"/>
    <w:rsid w:val="0074652F"/>
    <w:rsid w:val="0074667A"/>
    <w:rsid w:val="00746AD5"/>
    <w:rsid w:val="00747F45"/>
    <w:rsid w:val="00750038"/>
    <w:rsid w:val="007510E8"/>
    <w:rsid w:val="00751159"/>
    <w:rsid w:val="007515DD"/>
    <w:rsid w:val="00751ABF"/>
    <w:rsid w:val="00752517"/>
    <w:rsid w:val="00752D9D"/>
    <w:rsid w:val="00752DF0"/>
    <w:rsid w:val="00753195"/>
    <w:rsid w:val="00753223"/>
    <w:rsid w:val="007533C0"/>
    <w:rsid w:val="0075446B"/>
    <w:rsid w:val="00754973"/>
    <w:rsid w:val="00754B45"/>
    <w:rsid w:val="0075504E"/>
    <w:rsid w:val="00755C29"/>
    <w:rsid w:val="00756692"/>
    <w:rsid w:val="00756A35"/>
    <w:rsid w:val="007571F4"/>
    <w:rsid w:val="0075746B"/>
    <w:rsid w:val="0075754C"/>
    <w:rsid w:val="00757F07"/>
    <w:rsid w:val="007601AF"/>
    <w:rsid w:val="00760240"/>
    <w:rsid w:val="00760246"/>
    <w:rsid w:val="00760791"/>
    <w:rsid w:val="0076095D"/>
    <w:rsid w:val="007609DD"/>
    <w:rsid w:val="00760A43"/>
    <w:rsid w:val="007618E0"/>
    <w:rsid w:val="00761BAD"/>
    <w:rsid w:val="00761E68"/>
    <w:rsid w:val="00761FBB"/>
    <w:rsid w:val="007624F3"/>
    <w:rsid w:val="007626D5"/>
    <w:rsid w:val="00762716"/>
    <w:rsid w:val="0076287B"/>
    <w:rsid w:val="00763345"/>
    <w:rsid w:val="00763572"/>
    <w:rsid w:val="007635A0"/>
    <w:rsid w:val="007637AA"/>
    <w:rsid w:val="00763AA1"/>
    <w:rsid w:val="00764E89"/>
    <w:rsid w:val="007653BF"/>
    <w:rsid w:val="0076649F"/>
    <w:rsid w:val="00770AC0"/>
    <w:rsid w:val="007713A5"/>
    <w:rsid w:val="007715A8"/>
    <w:rsid w:val="00772797"/>
    <w:rsid w:val="00772840"/>
    <w:rsid w:val="00772B5B"/>
    <w:rsid w:val="00773E64"/>
    <w:rsid w:val="00774752"/>
    <w:rsid w:val="0077478D"/>
    <w:rsid w:val="00774CD0"/>
    <w:rsid w:val="00775E21"/>
    <w:rsid w:val="00776B3D"/>
    <w:rsid w:val="00776B5C"/>
    <w:rsid w:val="007771AF"/>
    <w:rsid w:val="0077733E"/>
    <w:rsid w:val="00777C3A"/>
    <w:rsid w:val="00777CAA"/>
    <w:rsid w:val="00777CB1"/>
    <w:rsid w:val="00780307"/>
    <w:rsid w:val="007805C2"/>
    <w:rsid w:val="007806A1"/>
    <w:rsid w:val="007806B1"/>
    <w:rsid w:val="00781021"/>
    <w:rsid w:val="00781639"/>
    <w:rsid w:val="00782006"/>
    <w:rsid w:val="00783D19"/>
    <w:rsid w:val="00784D2D"/>
    <w:rsid w:val="0078663D"/>
    <w:rsid w:val="00786890"/>
    <w:rsid w:val="00787077"/>
    <w:rsid w:val="00787666"/>
    <w:rsid w:val="00787DD3"/>
    <w:rsid w:val="00790CC6"/>
    <w:rsid w:val="00790D03"/>
    <w:rsid w:val="00791380"/>
    <w:rsid w:val="007917EA"/>
    <w:rsid w:val="0079228E"/>
    <w:rsid w:val="0079229D"/>
    <w:rsid w:val="00792427"/>
    <w:rsid w:val="007926CC"/>
    <w:rsid w:val="007926EC"/>
    <w:rsid w:val="007935BC"/>
    <w:rsid w:val="007941FD"/>
    <w:rsid w:val="00795471"/>
    <w:rsid w:val="007957F3"/>
    <w:rsid w:val="007967AA"/>
    <w:rsid w:val="00797814"/>
    <w:rsid w:val="00797924"/>
    <w:rsid w:val="007A0BE4"/>
    <w:rsid w:val="007A0E40"/>
    <w:rsid w:val="007A0E60"/>
    <w:rsid w:val="007A0EF6"/>
    <w:rsid w:val="007A152D"/>
    <w:rsid w:val="007A19C3"/>
    <w:rsid w:val="007A24A3"/>
    <w:rsid w:val="007A2742"/>
    <w:rsid w:val="007A2C52"/>
    <w:rsid w:val="007A38EF"/>
    <w:rsid w:val="007A423E"/>
    <w:rsid w:val="007A4E27"/>
    <w:rsid w:val="007A6409"/>
    <w:rsid w:val="007A6569"/>
    <w:rsid w:val="007A6725"/>
    <w:rsid w:val="007A6816"/>
    <w:rsid w:val="007A6C0E"/>
    <w:rsid w:val="007B11A8"/>
    <w:rsid w:val="007B1D38"/>
    <w:rsid w:val="007B2739"/>
    <w:rsid w:val="007B29BE"/>
    <w:rsid w:val="007B2CE3"/>
    <w:rsid w:val="007B2E9C"/>
    <w:rsid w:val="007B436F"/>
    <w:rsid w:val="007B478F"/>
    <w:rsid w:val="007B49BB"/>
    <w:rsid w:val="007B4A28"/>
    <w:rsid w:val="007B5935"/>
    <w:rsid w:val="007B63E9"/>
    <w:rsid w:val="007B690B"/>
    <w:rsid w:val="007B71F2"/>
    <w:rsid w:val="007B76C5"/>
    <w:rsid w:val="007B77CA"/>
    <w:rsid w:val="007B7B6F"/>
    <w:rsid w:val="007B7C92"/>
    <w:rsid w:val="007C0362"/>
    <w:rsid w:val="007C04FC"/>
    <w:rsid w:val="007C0A7C"/>
    <w:rsid w:val="007C1421"/>
    <w:rsid w:val="007C1569"/>
    <w:rsid w:val="007C18AE"/>
    <w:rsid w:val="007C1E5E"/>
    <w:rsid w:val="007C273D"/>
    <w:rsid w:val="007C2952"/>
    <w:rsid w:val="007C296E"/>
    <w:rsid w:val="007C2FCA"/>
    <w:rsid w:val="007C3089"/>
    <w:rsid w:val="007C344D"/>
    <w:rsid w:val="007C3B57"/>
    <w:rsid w:val="007C3D35"/>
    <w:rsid w:val="007C4271"/>
    <w:rsid w:val="007C45F4"/>
    <w:rsid w:val="007C4996"/>
    <w:rsid w:val="007C5555"/>
    <w:rsid w:val="007C5E40"/>
    <w:rsid w:val="007C6A2C"/>
    <w:rsid w:val="007D050A"/>
    <w:rsid w:val="007D0CA6"/>
    <w:rsid w:val="007D1219"/>
    <w:rsid w:val="007D2A15"/>
    <w:rsid w:val="007D2ADE"/>
    <w:rsid w:val="007D2BD6"/>
    <w:rsid w:val="007D2E29"/>
    <w:rsid w:val="007D2FA1"/>
    <w:rsid w:val="007D2FB7"/>
    <w:rsid w:val="007D3D9E"/>
    <w:rsid w:val="007D5245"/>
    <w:rsid w:val="007D538B"/>
    <w:rsid w:val="007D5867"/>
    <w:rsid w:val="007D710F"/>
    <w:rsid w:val="007D751F"/>
    <w:rsid w:val="007E06C8"/>
    <w:rsid w:val="007E09E5"/>
    <w:rsid w:val="007E2188"/>
    <w:rsid w:val="007E2769"/>
    <w:rsid w:val="007E2804"/>
    <w:rsid w:val="007E3363"/>
    <w:rsid w:val="007E361B"/>
    <w:rsid w:val="007E39D7"/>
    <w:rsid w:val="007E3F2E"/>
    <w:rsid w:val="007E4134"/>
    <w:rsid w:val="007E48D6"/>
    <w:rsid w:val="007E4F1B"/>
    <w:rsid w:val="007E6247"/>
    <w:rsid w:val="007E6891"/>
    <w:rsid w:val="007E6BDE"/>
    <w:rsid w:val="007E6C12"/>
    <w:rsid w:val="007E6D66"/>
    <w:rsid w:val="007E7651"/>
    <w:rsid w:val="007E79CC"/>
    <w:rsid w:val="007E7A98"/>
    <w:rsid w:val="007F1327"/>
    <w:rsid w:val="007F2B0A"/>
    <w:rsid w:val="007F2D3A"/>
    <w:rsid w:val="007F301A"/>
    <w:rsid w:val="007F393C"/>
    <w:rsid w:val="007F3FC9"/>
    <w:rsid w:val="007F454E"/>
    <w:rsid w:val="007F4FB6"/>
    <w:rsid w:val="007F4FE6"/>
    <w:rsid w:val="007F5764"/>
    <w:rsid w:val="007F5D6B"/>
    <w:rsid w:val="007F6462"/>
    <w:rsid w:val="007F6661"/>
    <w:rsid w:val="007F69AD"/>
    <w:rsid w:val="007F7F96"/>
    <w:rsid w:val="007F7FE2"/>
    <w:rsid w:val="0080085F"/>
    <w:rsid w:val="00800FBA"/>
    <w:rsid w:val="00801A06"/>
    <w:rsid w:val="00802FE0"/>
    <w:rsid w:val="008038F6"/>
    <w:rsid w:val="00803BFF"/>
    <w:rsid w:val="00805436"/>
    <w:rsid w:val="0080549D"/>
    <w:rsid w:val="00805855"/>
    <w:rsid w:val="008061E6"/>
    <w:rsid w:val="00806B8C"/>
    <w:rsid w:val="0080754E"/>
    <w:rsid w:val="00807596"/>
    <w:rsid w:val="00807E68"/>
    <w:rsid w:val="008103BD"/>
    <w:rsid w:val="00810672"/>
    <w:rsid w:val="008109EC"/>
    <w:rsid w:val="00810AB4"/>
    <w:rsid w:val="00810CF8"/>
    <w:rsid w:val="008113A2"/>
    <w:rsid w:val="00811441"/>
    <w:rsid w:val="00811C19"/>
    <w:rsid w:val="00812850"/>
    <w:rsid w:val="008142D2"/>
    <w:rsid w:val="008146EF"/>
    <w:rsid w:val="0081488A"/>
    <w:rsid w:val="00814BF0"/>
    <w:rsid w:val="00814C71"/>
    <w:rsid w:val="00815513"/>
    <w:rsid w:val="00815E57"/>
    <w:rsid w:val="00816018"/>
    <w:rsid w:val="00816C66"/>
    <w:rsid w:val="00816CF4"/>
    <w:rsid w:val="0082077D"/>
    <w:rsid w:val="00821180"/>
    <w:rsid w:val="0082173A"/>
    <w:rsid w:val="00821776"/>
    <w:rsid w:val="00822211"/>
    <w:rsid w:val="00822E67"/>
    <w:rsid w:val="00822F11"/>
    <w:rsid w:val="00824277"/>
    <w:rsid w:val="00824C4F"/>
    <w:rsid w:val="00825028"/>
    <w:rsid w:val="00825031"/>
    <w:rsid w:val="008263D4"/>
    <w:rsid w:val="008273BB"/>
    <w:rsid w:val="00831361"/>
    <w:rsid w:val="00832176"/>
    <w:rsid w:val="008331E7"/>
    <w:rsid w:val="008335E8"/>
    <w:rsid w:val="00834340"/>
    <w:rsid w:val="00835DAC"/>
    <w:rsid w:val="00835F4B"/>
    <w:rsid w:val="00836C03"/>
    <w:rsid w:val="00837705"/>
    <w:rsid w:val="0084078D"/>
    <w:rsid w:val="008423BC"/>
    <w:rsid w:val="00842D2E"/>
    <w:rsid w:val="0084370F"/>
    <w:rsid w:val="00843D60"/>
    <w:rsid w:val="00844DF5"/>
    <w:rsid w:val="00844EB8"/>
    <w:rsid w:val="0084515C"/>
    <w:rsid w:val="0084550B"/>
    <w:rsid w:val="0084566E"/>
    <w:rsid w:val="00845CB8"/>
    <w:rsid w:val="0084628C"/>
    <w:rsid w:val="00846C48"/>
    <w:rsid w:val="00850C77"/>
    <w:rsid w:val="008519BC"/>
    <w:rsid w:val="00851FFE"/>
    <w:rsid w:val="00852962"/>
    <w:rsid w:val="00853832"/>
    <w:rsid w:val="0085406B"/>
    <w:rsid w:val="00854583"/>
    <w:rsid w:val="0085487E"/>
    <w:rsid w:val="008548C9"/>
    <w:rsid w:val="00854A29"/>
    <w:rsid w:val="008558FF"/>
    <w:rsid w:val="00855DE2"/>
    <w:rsid w:val="00856E74"/>
    <w:rsid w:val="008574F9"/>
    <w:rsid w:val="00861298"/>
    <w:rsid w:val="008614D3"/>
    <w:rsid w:val="00861A36"/>
    <w:rsid w:val="00861E01"/>
    <w:rsid w:val="00861FB6"/>
    <w:rsid w:val="00862226"/>
    <w:rsid w:val="00863052"/>
    <w:rsid w:val="008652A9"/>
    <w:rsid w:val="0086613A"/>
    <w:rsid w:val="008678BD"/>
    <w:rsid w:val="008703FA"/>
    <w:rsid w:val="00870DD9"/>
    <w:rsid w:val="00871086"/>
    <w:rsid w:val="00871111"/>
    <w:rsid w:val="00872214"/>
    <w:rsid w:val="008729EC"/>
    <w:rsid w:val="00872E82"/>
    <w:rsid w:val="00873179"/>
    <w:rsid w:val="0087324C"/>
    <w:rsid w:val="00874539"/>
    <w:rsid w:val="00875D26"/>
    <w:rsid w:val="00875E38"/>
    <w:rsid w:val="00875FC5"/>
    <w:rsid w:val="00876214"/>
    <w:rsid w:val="0087622E"/>
    <w:rsid w:val="00876AFA"/>
    <w:rsid w:val="00877B23"/>
    <w:rsid w:val="008801E2"/>
    <w:rsid w:val="00880823"/>
    <w:rsid w:val="008809E8"/>
    <w:rsid w:val="00880DC5"/>
    <w:rsid w:val="008812D6"/>
    <w:rsid w:val="00881876"/>
    <w:rsid w:val="00882570"/>
    <w:rsid w:val="00882AD4"/>
    <w:rsid w:val="00882EF9"/>
    <w:rsid w:val="0088332E"/>
    <w:rsid w:val="00883CF4"/>
    <w:rsid w:val="00884C1A"/>
    <w:rsid w:val="00885219"/>
    <w:rsid w:val="008859B4"/>
    <w:rsid w:val="00886000"/>
    <w:rsid w:val="00886062"/>
    <w:rsid w:val="0088750C"/>
    <w:rsid w:val="00887591"/>
    <w:rsid w:val="008876FE"/>
    <w:rsid w:val="0088782D"/>
    <w:rsid w:val="00887FB7"/>
    <w:rsid w:val="0089074E"/>
    <w:rsid w:val="00890977"/>
    <w:rsid w:val="008916CD"/>
    <w:rsid w:val="00892E13"/>
    <w:rsid w:val="00893B86"/>
    <w:rsid w:val="00893D17"/>
    <w:rsid w:val="008943E1"/>
    <w:rsid w:val="00894506"/>
    <w:rsid w:val="00894BD5"/>
    <w:rsid w:val="00894CE0"/>
    <w:rsid w:val="00895760"/>
    <w:rsid w:val="00895DC6"/>
    <w:rsid w:val="00896C50"/>
    <w:rsid w:val="00897A05"/>
    <w:rsid w:val="008A018C"/>
    <w:rsid w:val="008A0D1F"/>
    <w:rsid w:val="008A0DC7"/>
    <w:rsid w:val="008A1155"/>
    <w:rsid w:val="008A1A6E"/>
    <w:rsid w:val="008A1E5D"/>
    <w:rsid w:val="008A21F7"/>
    <w:rsid w:val="008A246C"/>
    <w:rsid w:val="008A261B"/>
    <w:rsid w:val="008A264D"/>
    <w:rsid w:val="008A2A7F"/>
    <w:rsid w:val="008A32CF"/>
    <w:rsid w:val="008A360D"/>
    <w:rsid w:val="008A36BF"/>
    <w:rsid w:val="008A3801"/>
    <w:rsid w:val="008A451C"/>
    <w:rsid w:val="008A4613"/>
    <w:rsid w:val="008A46F9"/>
    <w:rsid w:val="008A47FF"/>
    <w:rsid w:val="008A4F0F"/>
    <w:rsid w:val="008A514C"/>
    <w:rsid w:val="008A5C53"/>
    <w:rsid w:val="008A6A46"/>
    <w:rsid w:val="008A6BF3"/>
    <w:rsid w:val="008B028C"/>
    <w:rsid w:val="008B04E4"/>
    <w:rsid w:val="008B04ED"/>
    <w:rsid w:val="008B074C"/>
    <w:rsid w:val="008B0DB7"/>
    <w:rsid w:val="008B0F28"/>
    <w:rsid w:val="008B1D94"/>
    <w:rsid w:val="008B3587"/>
    <w:rsid w:val="008B410E"/>
    <w:rsid w:val="008B4396"/>
    <w:rsid w:val="008B4529"/>
    <w:rsid w:val="008B499D"/>
    <w:rsid w:val="008B4DB7"/>
    <w:rsid w:val="008B51B7"/>
    <w:rsid w:val="008B68ED"/>
    <w:rsid w:val="008B794F"/>
    <w:rsid w:val="008B7EAF"/>
    <w:rsid w:val="008B7FB6"/>
    <w:rsid w:val="008C0E5B"/>
    <w:rsid w:val="008C1FD9"/>
    <w:rsid w:val="008C255B"/>
    <w:rsid w:val="008C2831"/>
    <w:rsid w:val="008C2E91"/>
    <w:rsid w:val="008C3396"/>
    <w:rsid w:val="008C3427"/>
    <w:rsid w:val="008C3F80"/>
    <w:rsid w:val="008C406C"/>
    <w:rsid w:val="008C4A6A"/>
    <w:rsid w:val="008C4DE9"/>
    <w:rsid w:val="008C5E2E"/>
    <w:rsid w:val="008C60EE"/>
    <w:rsid w:val="008C65DA"/>
    <w:rsid w:val="008C6AE0"/>
    <w:rsid w:val="008C6B9A"/>
    <w:rsid w:val="008D01F1"/>
    <w:rsid w:val="008D0CD6"/>
    <w:rsid w:val="008D198D"/>
    <w:rsid w:val="008D1D34"/>
    <w:rsid w:val="008D2BDB"/>
    <w:rsid w:val="008D3475"/>
    <w:rsid w:val="008D3CC9"/>
    <w:rsid w:val="008D44E5"/>
    <w:rsid w:val="008D4BA9"/>
    <w:rsid w:val="008D55EC"/>
    <w:rsid w:val="008D6EB7"/>
    <w:rsid w:val="008D6F2E"/>
    <w:rsid w:val="008D77EA"/>
    <w:rsid w:val="008E0346"/>
    <w:rsid w:val="008E04CE"/>
    <w:rsid w:val="008E081D"/>
    <w:rsid w:val="008E0DEA"/>
    <w:rsid w:val="008E203E"/>
    <w:rsid w:val="008E251F"/>
    <w:rsid w:val="008E2ACF"/>
    <w:rsid w:val="008E2DF3"/>
    <w:rsid w:val="008E3EDB"/>
    <w:rsid w:val="008E7525"/>
    <w:rsid w:val="008E7F81"/>
    <w:rsid w:val="008F04CC"/>
    <w:rsid w:val="008F07C8"/>
    <w:rsid w:val="008F098B"/>
    <w:rsid w:val="008F0CAA"/>
    <w:rsid w:val="008F1DC1"/>
    <w:rsid w:val="008F1DE5"/>
    <w:rsid w:val="008F20CC"/>
    <w:rsid w:val="008F225A"/>
    <w:rsid w:val="008F323C"/>
    <w:rsid w:val="008F33B0"/>
    <w:rsid w:val="008F3522"/>
    <w:rsid w:val="008F450E"/>
    <w:rsid w:val="008F4744"/>
    <w:rsid w:val="008F4BCB"/>
    <w:rsid w:val="008F6152"/>
    <w:rsid w:val="008F6BCB"/>
    <w:rsid w:val="008F717A"/>
    <w:rsid w:val="008F71FA"/>
    <w:rsid w:val="00900660"/>
    <w:rsid w:val="00900ADE"/>
    <w:rsid w:val="00900B59"/>
    <w:rsid w:val="009010CD"/>
    <w:rsid w:val="00901868"/>
    <w:rsid w:val="00901884"/>
    <w:rsid w:val="009019A0"/>
    <w:rsid w:val="00901E06"/>
    <w:rsid w:val="00901E3D"/>
    <w:rsid w:val="0090261D"/>
    <w:rsid w:val="00902C6F"/>
    <w:rsid w:val="0090327E"/>
    <w:rsid w:val="0090378A"/>
    <w:rsid w:val="0090452B"/>
    <w:rsid w:val="00905C63"/>
    <w:rsid w:val="0090736E"/>
    <w:rsid w:val="00910A5E"/>
    <w:rsid w:val="00912345"/>
    <w:rsid w:val="00912505"/>
    <w:rsid w:val="0091275D"/>
    <w:rsid w:val="00912ECD"/>
    <w:rsid w:val="009144EA"/>
    <w:rsid w:val="0091461A"/>
    <w:rsid w:val="00914CF2"/>
    <w:rsid w:val="009166E6"/>
    <w:rsid w:val="009208F3"/>
    <w:rsid w:val="00921568"/>
    <w:rsid w:val="0092174A"/>
    <w:rsid w:val="00921909"/>
    <w:rsid w:val="00921FF0"/>
    <w:rsid w:val="00922871"/>
    <w:rsid w:val="0092508C"/>
    <w:rsid w:val="0092553A"/>
    <w:rsid w:val="009256A2"/>
    <w:rsid w:val="009259B7"/>
    <w:rsid w:val="00926C3D"/>
    <w:rsid w:val="00930A36"/>
    <w:rsid w:val="00930B3A"/>
    <w:rsid w:val="00930E0C"/>
    <w:rsid w:val="0093223B"/>
    <w:rsid w:val="00933870"/>
    <w:rsid w:val="00933F09"/>
    <w:rsid w:val="00934276"/>
    <w:rsid w:val="009342ED"/>
    <w:rsid w:val="009352E0"/>
    <w:rsid w:val="00935E0D"/>
    <w:rsid w:val="00936FCB"/>
    <w:rsid w:val="00937589"/>
    <w:rsid w:val="0094002A"/>
    <w:rsid w:val="00940CA1"/>
    <w:rsid w:val="00940DAB"/>
    <w:rsid w:val="00940E63"/>
    <w:rsid w:val="00943377"/>
    <w:rsid w:val="00943E37"/>
    <w:rsid w:val="00944109"/>
    <w:rsid w:val="00944840"/>
    <w:rsid w:val="00945AC2"/>
    <w:rsid w:val="00945C4C"/>
    <w:rsid w:val="00945CEC"/>
    <w:rsid w:val="009461FB"/>
    <w:rsid w:val="00946AD7"/>
    <w:rsid w:val="0094795B"/>
    <w:rsid w:val="00950B6C"/>
    <w:rsid w:val="00951902"/>
    <w:rsid w:val="0095190C"/>
    <w:rsid w:val="00952284"/>
    <w:rsid w:val="00952435"/>
    <w:rsid w:val="00952D48"/>
    <w:rsid w:val="00953419"/>
    <w:rsid w:val="009534F0"/>
    <w:rsid w:val="00953674"/>
    <w:rsid w:val="00954558"/>
    <w:rsid w:val="00954CB6"/>
    <w:rsid w:val="00954EA6"/>
    <w:rsid w:val="0095573D"/>
    <w:rsid w:val="009572C1"/>
    <w:rsid w:val="00957636"/>
    <w:rsid w:val="00957B67"/>
    <w:rsid w:val="00957FC8"/>
    <w:rsid w:val="009602D5"/>
    <w:rsid w:val="00960970"/>
    <w:rsid w:val="00960DCC"/>
    <w:rsid w:val="00960F6E"/>
    <w:rsid w:val="00960FD6"/>
    <w:rsid w:val="0096134C"/>
    <w:rsid w:val="00961C95"/>
    <w:rsid w:val="0096328E"/>
    <w:rsid w:val="00964340"/>
    <w:rsid w:val="00964729"/>
    <w:rsid w:val="009659E9"/>
    <w:rsid w:val="00965A14"/>
    <w:rsid w:val="00965AB8"/>
    <w:rsid w:val="00966EEE"/>
    <w:rsid w:val="009675E8"/>
    <w:rsid w:val="009702F5"/>
    <w:rsid w:val="009712E3"/>
    <w:rsid w:val="00971838"/>
    <w:rsid w:val="009719E8"/>
    <w:rsid w:val="00972349"/>
    <w:rsid w:val="00972854"/>
    <w:rsid w:val="0097568C"/>
    <w:rsid w:val="00975E58"/>
    <w:rsid w:val="009775BA"/>
    <w:rsid w:val="00980B8E"/>
    <w:rsid w:val="00980C66"/>
    <w:rsid w:val="0098124B"/>
    <w:rsid w:val="00983498"/>
    <w:rsid w:val="009836CA"/>
    <w:rsid w:val="009836E4"/>
    <w:rsid w:val="009838DF"/>
    <w:rsid w:val="00983B62"/>
    <w:rsid w:val="00984444"/>
    <w:rsid w:val="00984A21"/>
    <w:rsid w:val="00984B07"/>
    <w:rsid w:val="00985194"/>
    <w:rsid w:val="00985964"/>
    <w:rsid w:val="00985D7B"/>
    <w:rsid w:val="00985E92"/>
    <w:rsid w:val="009863AD"/>
    <w:rsid w:val="00986C95"/>
    <w:rsid w:val="009873E6"/>
    <w:rsid w:val="00990027"/>
    <w:rsid w:val="00990188"/>
    <w:rsid w:val="009908C6"/>
    <w:rsid w:val="009908FC"/>
    <w:rsid w:val="00990B63"/>
    <w:rsid w:val="00990FD0"/>
    <w:rsid w:val="0099139A"/>
    <w:rsid w:val="009917F5"/>
    <w:rsid w:val="00993B78"/>
    <w:rsid w:val="00993DBE"/>
    <w:rsid w:val="009943BF"/>
    <w:rsid w:val="009947D7"/>
    <w:rsid w:val="00995239"/>
    <w:rsid w:val="009955AB"/>
    <w:rsid w:val="00995D00"/>
    <w:rsid w:val="00995D1F"/>
    <w:rsid w:val="00996FC4"/>
    <w:rsid w:val="009975A2"/>
    <w:rsid w:val="009A0240"/>
    <w:rsid w:val="009A0B81"/>
    <w:rsid w:val="009A0E3E"/>
    <w:rsid w:val="009A0F3E"/>
    <w:rsid w:val="009A1002"/>
    <w:rsid w:val="009A127D"/>
    <w:rsid w:val="009A1CBE"/>
    <w:rsid w:val="009A1F32"/>
    <w:rsid w:val="009A1FF2"/>
    <w:rsid w:val="009A22EA"/>
    <w:rsid w:val="009A2CC1"/>
    <w:rsid w:val="009A3127"/>
    <w:rsid w:val="009A4FBF"/>
    <w:rsid w:val="009A619E"/>
    <w:rsid w:val="009A6FAF"/>
    <w:rsid w:val="009A75F9"/>
    <w:rsid w:val="009A769F"/>
    <w:rsid w:val="009A78F9"/>
    <w:rsid w:val="009A7A43"/>
    <w:rsid w:val="009B083A"/>
    <w:rsid w:val="009B0D33"/>
    <w:rsid w:val="009B1707"/>
    <w:rsid w:val="009B1FE4"/>
    <w:rsid w:val="009B2307"/>
    <w:rsid w:val="009B2767"/>
    <w:rsid w:val="009B2D3D"/>
    <w:rsid w:val="009B2E1B"/>
    <w:rsid w:val="009B2EAE"/>
    <w:rsid w:val="009B3AC5"/>
    <w:rsid w:val="009B3F0C"/>
    <w:rsid w:val="009B44EF"/>
    <w:rsid w:val="009B5046"/>
    <w:rsid w:val="009B5AB2"/>
    <w:rsid w:val="009B6566"/>
    <w:rsid w:val="009B6842"/>
    <w:rsid w:val="009B7740"/>
    <w:rsid w:val="009B7974"/>
    <w:rsid w:val="009B7BB8"/>
    <w:rsid w:val="009C042F"/>
    <w:rsid w:val="009C0659"/>
    <w:rsid w:val="009C1394"/>
    <w:rsid w:val="009C173B"/>
    <w:rsid w:val="009C17B6"/>
    <w:rsid w:val="009C3515"/>
    <w:rsid w:val="009C3A32"/>
    <w:rsid w:val="009C3B2A"/>
    <w:rsid w:val="009C3EE1"/>
    <w:rsid w:val="009C4F99"/>
    <w:rsid w:val="009C6145"/>
    <w:rsid w:val="009C752D"/>
    <w:rsid w:val="009C75A4"/>
    <w:rsid w:val="009D05D9"/>
    <w:rsid w:val="009D079D"/>
    <w:rsid w:val="009D0F26"/>
    <w:rsid w:val="009D1E48"/>
    <w:rsid w:val="009D3265"/>
    <w:rsid w:val="009D45AC"/>
    <w:rsid w:val="009D4AA0"/>
    <w:rsid w:val="009D565D"/>
    <w:rsid w:val="009D656D"/>
    <w:rsid w:val="009E04E7"/>
    <w:rsid w:val="009E0772"/>
    <w:rsid w:val="009E0A65"/>
    <w:rsid w:val="009E0AC1"/>
    <w:rsid w:val="009E0C5E"/>
    <w:rsid w:val="009E1141"/>
    <w:rsid w:val="009E11E6"/>
    <w:rsid w:val="009E1AA4"/>
    <w:rsid w:val="009E1F7F"/>
    <w:rsid w:val="009E1FF5"/>
    <w:rsid w:val="009E2D62"/>
    <w:rsid w:val="009E2EA3"/>
    <w:rsid w:val="009E5534"/>
    <w:rsid w:val="009E65A9"/>
    <w:rsid w:val="009E6E18"/>
    <w:rsid w:val="009E6F39"/>
    <w:rsid w:val="009E75C4"/>
    <w:rsid w:val="009F00B0"/>
    <w:rsid w:val="009F0C0E"/>
    <w:rsid w:val="009F222D"/>
    <w:rsid w:val="009F3708"/>
    <w:rsid w:val="009F4C68"/>
    <w:rsid w:val="009F5620"/>
    <w:rsid w:val="009F5706"/>
    <w:rsid w:val="009F63D3"/>
    <w:rsid w:val="009F6570"/>
    <w:rsid w:val="009F73F1"/>
    <w:rsid w:val="009F759A"/>
    <w:rsid w:val="00A000FA"/>
    <w:rsid w:val="00A017F4"/>
    <w:rsid w:val="00A01F44"/>
    <w:rsid w:val="00A0215F"/>
    <w:rsid w:val="00A022C6"/>
    <w:rsid w:val="00A026EA"/>
    <w:rsid w:val="00A027CA"/>
    <w:rsid w:val="00A02ADC"/>
    <w:rsid w:val="00A02F37"/>
    <w:rsid w:val="00A03190"/>
    <w:rsid w:val="00A03781"/>
    <w:rsid w:val="00A03927"/>
    <w:rsid w:val="00A04583"/>
    <w:rsid w:val="00A04E6B"/>
    <w:rsid w:val="00A051E1"/>
    <w:rsid w:val="00A054CB"/>
    <w:rsid w:val="00A055E3"/>
    <w:rsid w:val="00A05D52"/>
    <w:rsid w:val="00A06107"/>
    <w:rsid w:val="00A065D1"/>
    <w:rsid w:val="00A06E4E"/>
    <w:rsid w:val="00A07287"/>
    <w:rsid w:val="00A0736B"/>
    <w:rsid w:val="00A07C0E"/>
    <w:rsid w:val="00A11055"/>
    <w:rsid w:val="00A11A7F"/>
    <w:rsid w:val="00A121C7"/>
    <w:rsid w:val="00A12B22"/>
    <w:rsid w:val="00A13415"/>
    <w:rsid w:val="00A13EA0"/>
    <w:rsid w:val="00A1418B"/>
    <w:rsid w:val="00A142F5"/>
    <w:rsid w:val="00A14950"/>
    <w:rsid w:val="00A14A96"/>
    <w:rsid w:val="00A14CFF"/>
    <w:rsid w:val="00A14D20"/>
    <w:rsid w:val="00A14D90"/>
    <w:rsid w:val="00A1507D"/>
    <w:rsid w:val="00A151BC"/>
    <w:rsid w:val="00A15A90"/>
    <w:rsid w:val="00A15D61"/>
    <w:rsid w:val="00A16336"/>
    <w:rsid w:val="00A175D8"/>
    <w:rsid w:val="00A178CB"/>
    <w:rsid w:val="00A17B7B"/>
    <w:rsid w:val="00A20119"/>
    <w:rsid w:val="00A204CF"/>
    <w:rsid w:val="00A21EFB"/>
    <w:rsid w:val="00A22408"/>
    <w:rsid w:val="00A22A6A"/>
    <w:rsid w:val="00A23961"/>
    <w:rsid w:val="00A23BAE"/>
    <w:rsid w:val="00A23D42"/>
    <w:rsid w:val="00A2442D"/>
    <w:rsid w:val="00A24D35"/>
    <w:rsid w:val="00A25CD7"/>
    <w:rsid w:val="00A26A54"/>
    <w:rsid w:val="00A27620"/>
    <w:rsid w:val="00A277D7"/>
    <w:rsid w:val="00A3071E"/>
    <w:rsid w:val="00A309AC"/>
    <w:rsid w:val="00A30F4A"/>
    <w:rsid w:val="00A3207B"/>
    <w:rsid w:val="00A32CBF"/>
    <w:rsid w:val="00A342B9"/>
    <w:rsid w:val="00A34330"/>
    <w:rsid w:val="00A3661D"/>
    <w:rsid w:val="00A370C9"/>
    <w:rsid w:val="00A432B7"/>
    <w:rsid w:val="00A43A09"/>
    <w:rsid w:val="00A43A9E"/>
    <w:rsid w:val="00A43BF4"/>
    <w:rsid w:val="00A444F2"/>
    <w:rsid w:val="00A458D1"/>
    <w:rsid w:val="00A4615D"/>
    <w:rsid w:val="00A46FDC"/>
    <w:rsid w:val="00A47657"/>
    <w:rsid w:val="00A47BBF"/>
    <w:rsid w:val="00A47F11"/>
    <w:rsid w:val="00A5141A"/>
    <w:rsid w:val="00A518C2"/>
    <w:rsid w:val="00A5242D"/>
    <w:rsid w:val="00A52956"/>
    <w:rsid w:val="00A53282"/>
    <w:rsid w:val="00A53324"/>
    <w:rsid w:val="00A53C0E"/>
    <w:rsid w:val="00A55B88"/>
    <w:rsid w:val="00A56F48"/>
    <w:rsid w:val="00A5736F"/>
    <w:rsid w:val="00A57D94"/>
    <w:rsid w:val="00A60C21"/>
    <w:rsid w:val="00A61AD6"/>
    <w:rsid w:val="00A62079"/>
    <w:rsid w:val="00A621F5"/>
    <w:rsid w:val="00A6234B"/>
    <w:rsid w:val="00A628EF"/>
    <w:rsid w:val="00A62FB4"/>
    <w:rsid w:val="00A62FF8"/>
    <w:rsid w:val="00A639A6"/>
    <w:rsid w:val="00A63D7A"/>
    <w:rsid w:val="00A64F6A"/>
    <w:rsid w:val="00A6505C"/>
    <w:rsid w:val="00A66377"/>
    <w:rsid w:val="00A676D6"/>
    <w:rsid w:val="00A67D9C"/>
    <w:rsid w:val="00A67E7D"/>
    <w:rsid w:val="00A70A62"/>
    <w:rsid w:val="00A70FA0"/>
    <w:rsid w:val="00A713DE"/>
    <w:rsid w:val="00A71783"/>
    <w:rsid w:val="00A7249F"/>
    <w:rsid w:val="00A726DB"/>
    <w:rsid w:val="00A72CA6"/>
    <w:rsid w:val="00A73502"/>
    <w:rsid w:val="00A73707"/>
    <w:rsid w:val="00A739F7"/>
    <w:rsid w:val="00A73E1E"/>
    <w:rsid w:val="00A74913"/>
    <w:rsid w:val="00A74F53"/>
    <w:rsid w:val="00A74FA0"/>
    <w:rsid w:val="00A750F6"/>
    <w:rsid w:val="00A75359"/>
    <w:rsid w:val="00A756FD"/>
    <w:rsid w:val="00A758AE"/>
    <w:rsid w:val="00A75948"/>
    <w:rsid w:val="00A75EF3"/>
    <w:rsid w:val="00A7676F"/>
    <w:rsid w:val="00A77204"/>
    <w:rsid w:val="00A803A9"/>
    <w:rsid w:val="00A80D05"/>
    <w:rsid w:val="00A815FB"/>
    <w:rsid w:val="00A8217B"/>
    <w:rsid w:val="00A82A27"/>
    <w:rsid w:val="00A82B75"/>
    <w:rsid w:val="00A8397E"/>
    <w:rsid w:val="00A841FF"/>
    <w:rsid w:val="00A858CA"/>
    <w:rsid w:val="00A86064"/>
    <w:rsid w:val="00A86654"/>
    <w:rsid w:val="00A8695D"/>
    <w:rsid w:val="00A86EAC"/>
    <w:rsid w:val="00A87852"/>
    <w:rsid w:val="00A904B8"/>
    <w:rsid w:val="00A90C3D"/>
    <w:rsid w:val="00A91F97"/>
    <w:rsid w:val="00A9213F"/>
    <w:rsid w:val="00A92417"/>
    <w:rsid w:val="00A93406"/>
    <w:rsid w:val="00A93C53"/>
    <w:rsid w:val="00A948FA"/>
    <w:rsid w:val="00A9582F"/>
    <w:rsid w:val="00A95917"/>
    <w:rsid w:val="00A95F69"/>
    <w:rsid w:val="00A95F7F"/>
    <w:rsid w:val="00A96264"/>
    <w:rsid w:val="00A96728"/>
    <w:rsid w:val="00A969E3"/>
    <w:rsid w:val="00A971E4"/>
    <w:rsid w:val="00A974EA"/>
    <w:rsid w:val="00A97889"/>
    <w:rsid w:val="00A978A3"/>
    <w:rsid w:val="00AA0AEF"/>
    <w:rsid w:val="00AA2824"/>
    <w:rsid w:val="00AA354E"/>
    <w:rsid w:val="00AA3CF5"/>
    <w:rsid w:val="00AA495A"/>
    <w:rsid w:val="00AA4A64"/>
    <w:rsid w:val="00AA5A64"/>
    <w:rsid w:val="00AA66C6"/>
    <w:rsid w:val="00AA66D1"/>
    <w:rsid w:val="00AA6787"/>
    <w:rsid w:val="00AA6791"/>
    <w:rsid w:val="00AA7F6B"/>
    <w:rsid w:val="00AB1E73"/>
    <w:rsid w:val="00AB1ED8"/>
    <w:rsid w:val="00AB2BAB"/>
    <w:rsid w:val="00AB42E2"/>
    <w:rsid w:val="00AB5786"/>
    <w:rsid w:val="00AB59E1"/>
    <w:rsid w:val="00AB5F91"/>
    <w:rsid w:val="00AB6614"/>
    <w:rsid w:val="00AB6E8A"/>
    <w:rsid w:val="00AB6F66"/>
    <w:rsid w:val="00AB7973"/>
    <w:rsid w:val="00AB7D52"/>
    <w:rsid w:val="00AC02AB"/>
    <w:rsid w:val="00AC1F74"/>
    <w:rsid w:val="00AC22F0"/>
    <w:rsid w:val="00AC2FC3"/>
    <w:rsid w:val="00AC3106"/>
    <w:rsid w:val="00AC46E1"/>
    <w:rsid w:val="00AC51CD"/>
    <w:rsid w:val="00AC55EB"/>
    <w:rsid w:val="00AC5A24"/>
    <w:rsid w:val="00AC64ED"/>
    <w:rsid w:val="00AC66C4"/>
    <w:rsid w:val="00AC6D07"/>
    <w:rsid w:val="00AD00BC"/>
    <w:rsid w:val="00AD043B"/>
    <w:rsid w:val="00AD0CFD"/>
    <w:rsid w:val="00AD1749"/>
    <w:rsid w:val="00AD1D6B"/>
    <w:rsid w:val="00AD1F69"/>
    <w:rsid w:val="00AD2766"/>
    <w:rsid w:val="00AD415E"/>
    <w:rsid w:val="00AD46CA"/>
    <w:rsid w:val="00AD49A0"/>
    <w:rsid w:val="00AD4F0F"/>
    <w:rsid w:val="00AD5AC6"/>
    <w:rsid w:val="00AD68C7"/>
    <w:rsid w:val="00AD747A"/>
    <w:rsid w:val="00AE1660"/>
    <w:rsid w:val="00AE26FD"/>
    <w:rsid w:val="00AE276B"/>
    <w:rsid w:val="00AE3056"/>
    <w:rsid w:val="00AE33CF"/>
    <w:rsid w:val="00AE3AFE"/>
    <w:rsid w:val="00AE4D10"/>
    <w:rsid w:val="00AE5663"/>
    <w:rsid w:val="00AE5DCC"/>
    <w:rsid w:val="00AE7668"/>
    <w:rsid w:val="00AF08A7"/>
    <w:rsid w:val="00AF0C5D"/>
    <w:rsid w:val="00AF1237"/>
    <w:rsid w:val="00AF23D6"/>
    <w:rsid w:val="00AF276E"/>
    <w:rsid w:val="00AF2C81"/>
    <w:rsid w:val="00AF3575"/>
    <w:rsid w:val="00AF5466"/>
    <w:rsid w:val="00AF5EC3"/>
    <w:rsid w:val="00AF5FCE"/>
    <w:rsid w:val="00AF6436"/>
    <w:rsid w:val="00AF6597"/>
    <w:rsid w:val="00AF6BC7"/>
    <w:rsid w:val="00AF7166"/>
    <w:rsid w:val="00AF7303"/>
    <w:rsid w:val="00AF75A1"/>
    <w:rsid w:val="00AF7DEB"/>
    <w:rsid w:val="00AF7DFC"/>
    <w:rsid w:val="00AF7E8C"/>
    <w:rsid w:val="00B00B61"/>
    <w:rsid w:val="00B00FF4"/>
    <w:rsid w:val="00B0131A"/>
    <w:rsid w:val="00B013A1"/>
    <w:rsid w:val="00B02311"/>
    <w:rsid w:val="00B0264C"/>
    <w:rsid w:val="00B02C6E"/>
    <w:rsid w:val="00B036AD"/>
    <w:rsid w:val="00B046C1"/>
    <w:rsid w:val="00B04931"/>
    <w:rsid w:val="00B0561A"/>
    <w:rsid w:val="00B05A3A"/>
    <w:rsid w:val="00B05B9F"/>
    <w:rsid w:val="00B06B8D"/>
    <w:rsid w:val="00B06CAE"/>
    <w:rsid w:val="00B06FBA"/>
    <w:rsid w:val="00B073ED"/>
    <w:rsid w:val="00B07464"/>
    <w:rsid w:val="00B07BE2"/>
    <w:rsid w:val="00B07F4C"/>
    <w:rsid w:val="00B10699"/>
    <w:rsid w:val="00B10DD3"/>
    <w:rsid w:val="00B11035"/>
    <w:rsid w:val="00B12203"/>
    <w:rsid w:val="00B124CA"/>
    <w:rsid w:val="00B132F8"/>
    <w:rsid w:val="00B13D24"/>
    <w:rsid w:val="00B13D6D"/>
    <w:rsid w:val="00B13F8A"/>
    <w:rsid w:val="00B145BD"/>
    <w:rsid w:val="00B149DE"/>
    <w:rsid w:val="00B14C58"/>
    <w:rsid w:val="00B14E35"/>
    <w:rsid w:val="00B14E79"/>
    <w:rsid w:val="00B15D33"/>
    <w:rsid w:val="00B15F10"/>
    <w:rsid w:val="00B16767"/>
    <w:rsid w:val="00B16A1E"/>
    <w:rsid w:val="00B171D7"/>
    <w:rsid w:val="00B17412"/>
    <w:rsid w:val="00B205EA"/>
    <w:rsid w:val="00B21751"/>
    <w:rsid w:val="00B21BAF"/>
    <w:rsid w:val="00B231E3"/>
    <w:rsid w:val="00B24489"/>
    <w:rsid w:val="00B25474"/>
    <w:rsid w:val="00B258FB"/>
    <w:rsid w:val="00B26148"/>
    <w:rsid w:val="00B2673A"/>
    <w:rsid w:val="00B26CC6"/>
    <w:rsid w:val="00B2755A"/>
    <w:rsid w:val="00B3085D"/>
    <w:rsid w:val="00B30FE2"/>
    <w:rsid w:val="00B32922"/>
    <w:rsid w:val="00B32F54"/>
    <w:rsid w:val="00B33430"/>
    <w:rsid w:val="00B33AED"/>
    <w:rsid w:val="00B34A4F"/>
    <w:rsid w:val="00B36451"/>
    <w:rsid w:val="00B36570"/>
    <w:rsid w:val="00B36E25"/>
    <w:rsid w:val="00B3753B"/>
    <w:rsid w:val="00B375B6"/>
    <w:rsid w:val="00B37D91"/>
    <w:rsid w:val="00B401E0"/>
    <w:rsid w:val="00B40228"/>
    <w:rsid w:val="00B40681"/>
    <w:rsid w:val="00B40D6A"/>
    <w:rsid w:val="00B41419"/>
    <w:rsid w:val="00B41963"/>
    <w:rsid w:val="00B41BCB"/>
    <w:rsid w:val="00B421BD"/>
    <w:rsid w:val="00B42FFB"/>
    <w:rsid w:val="00B43319"/>
    <w:rsid w:val="00B44133"/>
    <w:rsid w:val="00B44213"/>
    <w:rsid w:val="00B45648"/>
    <w:rsid w:val="00B458C5"/>
    <w:rsid w:val="00B46003"/>
    <w:rsid w:val="00B46546"/>
    <w:rsid w:val="00B46ADC"/>
    <w:rsid w:val="00B50497"/>
    <w:rsid w:val="00B505CC"/>
    <w:rsid w:val="00B50FB5"/>
    <w:rsid w:val="00B53027"/>
    <w:rsid w:val="00B54B6F"/>
    <w:rsid w:val="00B55508"/>
    <w:rsid w:val="00B55CA1"/>
    <w:rsid w:val="00B55EC4"/>
    <w:rsid w:val="00B566AF"/>
    <w:rsid w:val="00B567B5"/>
    <w:rsid w:val="00B568D4"/>
    <w:rsid w:val="00B57B28"/>
    <w:rsid w:val="00B57B31"/>
    <w:rsid w:val="00B60BF5"/>
    <w:rsid w:val="00B60DB8"/>
    <w:rsid w:val="00B61285"/>
    <w:rsid w:val="00B61291"/>
    <w:rsid w:val="00B6206C"/>
    <w:rsid w:val="00B629C0"/>
    <w:rsid w:val="00B62DA1"/>
    <w:rsid w:val="00B635D6"/>
    <w:rsid w:val="00B6393A"/>
    <w:rsid w:val="00B642E6"/>
    <w:rsid w:val="00B64A74"/>
    <w:rsid w:val="00B654DF"/>
    <w:rsid w:val="00B6575E"/>
    <w:rsid w:val="00B65A8A"/>
    <w:rsid w:val="00B65E12"/>
    <w:rsid w:val="00B66291"/>
    <w:rsid w:val="00B66C45"/>
    <w:rsid w:val="00B66F92"/>
    <w:rsid w:val="00B6795F"/>
    <w:rsid w:val="00B70E1E"/>
    <w:rsid w:val="00B715C0"/>
    <w:rsid w:val="00B71DEA"/>
    <w:rsid w:val="00B721B1"/>
    <w:rsid w:val="00B72937"/>
    <w:rsid w:val="00B72989"/>
    <w:rsid w:val="00B729E8"/>
    <w:rsid w:val="00B72A5C"/>
    <w:rsid w:val="00B746E7"/>
    <w:rsid w:val="00B74A31"/>
    <w:rsid w:val="00B75A8B"/>
    <w:rsid w:val="00B75CD9"/>
    <w:rsid w:val="00B76449"/>
    <w:rsid w:val="00B76616"/>
    <w:rsid w:val="00B769C3"/>
    <w:rsid w:val="00B76B31"/>
    <w:rsid w:val="00B77A34"/>
    <w:rsid w:val="00B80A00"/>
    <w:rsid w:val="00B818E5"/>
    <w:rsid w:val="00B81D40"/>
    <w:rsid w:val="00B82B2A"/>
    <w:rsid w:val="00B82C10"/>
    <w:rsid w:val="00B82EAA"/>
    <w:rsid w:val="00B83AC8"/>
    <w:rsid w:val="00B83C50"/>
    <w:rsid w:val="00B84012"/>
    <w:rsid w:val="00B84295"/>
    <w:rsid w:val="00B843E7"/>
    <w:rsid w:val="00B854EF"/>
    <w:rsid w:val="00B8570B"/>
    <w:rsid w:val="00B85A1D"/>
    <w:rsid w:val="00B86B84"/>
    <w:rsid w:val="00B87463"/>
    <w:rsid w:val="00B8786C"/>
    <w:rsid w:val="00B87E34"/>
    <w:rsid w:val="00B9050F"/>
    <w:rsid w:val="00B909DA"/>
    <w:rsid w:val="00B924A8"/>
    <w:rsid w:val="00B930A0"/>
    <w:rsid w:val="00B9360A"/>
    <w:rsid w:val="00B93755"/>
    <w:rsid w:val="00B9417C"/>
    <w:rsid w:val="00B94CE3"/>
    <w:rsid w:val="00B9518D"/>
    <w:rsid w:val="00B95630"/>
    <w:rsid w:val="00B9610C"/>
    <w:rsid w:val="00B96C9B"/>
    <w:rsid w:val="00BA00E2"/>
    <w:rsid w:val="00BA08CA"/>
    <w:rsid w:val="00BA0B84"/>
    <w:rsid w:val="00BA1B23"/>
    <w:rsid w:val="00BA1BA1"/>
    <w:rsid w:val="00BA246A"/>
    <w:rsid w:val="00BA2FA6"/>
    <w:rsid w:val="00BA370D"/>
    <w:rsid w:val="00BA5C1A"/>
    <w:rsid w:val="00BA67EE"/>
    <w:rsid w:val="00BA74EC"/>
    <w:rsid w:val="00BA775E"/>
    <w:rsid w:val="00BB043A"/>
    <w:rsid w:val="00BB0D83"/>
    <w:rsid w:val="00BB0F02"/>
    <w:rsid w:val="00BB272B"/>
    <w:rsid w:val="00BB2841"/>
    <w:rsid w:val="00BB3618"/>
    <w:rsid w:val="00BB373A"/>
    <w:rsid w:val="00BB38F6"/>
    <w:rsid w:val="00BB3B7B"/>
    <w:rsid w:val="00BB61B0"/>
    <w:rsid w:val="00BB7FE8"/>
    <w:rsid w:val="00BC0D2B"/>
    <w:rsid w:val="00BC0F2C"/>
    <w:rsid w:val="00BC1772"/>
    <w:rsid w:val="00BC18C4"/>
    <w:rsid w:val="00BC2ACF"/>
    <w:rsid w:val="00BC3109"/>
    <w:rsid w:val="00BC31B6"/>
    <w:rsid w:val="00BC39E8"/>
    <w:rsid w:val="00BC562E"/>
    <w:rsid w:val="00BC61E3"/>
    <w:rsid w:val="00BC64D4"/>
    <w:rsid w:val="00BC6C50"/>
    <w:rsid w:val="00BC7F99"/>
    <w:rsid w:val="00BC7F9E"/>
    <w:rsid w:val="00BD0B26"/>
    <w:rsid w:val="00BD1A73"/>
    <w:rsid w:val="00BD23F5"/>
    <w:rsid w:val="00BD353C"/>
    <w:rsid w:val="00BD392B"/>
    <w:rsid w:val="00BD44DA"/>
    <w:rsid w:val="00BD4999"/>
    <w:rsid w:val="00BD519F"/>
    <w:rsid w:val="00BD5F92"/>
    <w:rsid w:val="00BD7208"/>
    <w:rsid w:val="00BD7ADE"/>
    <w:rsid w:val="00BE033A"/>
    <w:rsid w:val="00BE0B17"/>
    <w:rsid w:val="00BE0DB9"/>
    <w:rsid w:val="00BE1251"/>
    <w:rsid w:val="00BE1905"/>
    <w:rsid w:val="00BE1A4D"/>
    <w:rsid w:val="00BE1A4F"/>
    <w:rsid w:val="00BE2C49"/>
    <w:rsid w:val="00BE2D0E"/>
    <w:rsid w:val="00BE2F9B"/>
    <w:rsid w:val="00BE3A25"/>
    <w:rsid w:val="00BE3A54"/>
    <w:rsid w:val="00BE4182"/>
    <w:rsid w:val="00BE54E2"/>
    <w:rsid w:val="00BE55C3"/>
    <w:rsid w:val="00BE5818"/>
    <w:rsid w:val="00BE6A3D"/>
    <w:rsid w:val="00BE6B0A"/>
    <w:rsid w:val="00BE6DDE"/>
    <w:rsid w:val="00BE7352"/>
    <w:rsid w:val="00BE77EC"/>
    <w:rsid w:val="00BE790B"/>
    <w:rsid w:val="00BF0B1D"/>
    <w:rsid w:val="00BF161D"/>
    <w:rsid w:val="00BF1B62"/>
    <w:rsid w:val="00BF1C67"/>
    <w:rsid w:val="00BF1E7B"/>
    <w:rsid w:val="00BF27E2"/>
    <w:rsid w:val="00BF35B7"/>
    <w:rsid w:val="00BF39A8"/>
    <w:rsid w:val="00BF3B4F"/>
    <w:rsid w:val="00BF4D98"/>
    <w:rsid w:val="00BF4E1F"/>
    <w:rsid w:val="00BF4F6D"/>
    <w:rsid w:val="00BF5517"/>
    <w:rsid w:val="00BF5A08"/>
    <w:rsid w:val="00BF61CE"/>
    <w:rsid w:val="00C001E3"/>
    <w:rsid w:val="00C003AF"/>
    <w:rsid w:val="00C01CC8"/>
    <w:rsid w:val="00C026F3"/>
    <w:rsid w:val="00C0294D"/>
    <w:rsid w:val="00C02A39"/>
    <w:rsid w:val="00C02C24"/>
    <w:rsid w:val="00C04140"/>
    <w:rsid w:val="00C0421D"/>
    <w:rsid w:val="00C04874"/>
    <w:rsid w:val="00C04E2E"/>
    <w:rsid w:val="00C06DCA"/>
    <w:rsid w:val="00C07980"/>
    <w:rsid w:val="00C1117E"/>
    <w:rsid w:val="00C11A7A"/>
    <w:rsid w:val="00C11D87"/>
    <w:rsid w:val="00C11DCA"/>
    <w:rsid w:val="00C11FE6"/>
    <w:rsid w:val="00C13033"/>
    <w:rsid w:val="00C1386B"/>
    <w:rsid w:val="00C13DFE"/>
    <w:rsid w:val="00C14044"/>
    <w:rsid w:val="00C14510"/>
    <w:rsid w:val="00C147F4"/>
    <w:rsid w:val="00C14952"/>
    <w:rsid w:val="00C152C5"/>
    <w:rsid w:val="00C163BC"/>
    <w:rsid w:val="00C1739D"/>
    <w:rsid w:val="00C201AB"/>
    <w:rsid w:val="00C209EF"/>
    <w:rsid w:val="00C21353"/>
    <w:rsid w:val="00C21EF7"/>
    <w:rsid w:val="00C2246A"/>
    <w:rsid w:val="00C22B86"/>
    <w:rsid w:val="00C2369A"/>
    <w:rsid w:val="00C23B40"/>
    <w:rsid w:val="00C24284"/>
    <w:rsid w:val="00C2462D"/>
    <w:rsid w:val="00C24808"/>
    <w:rsid w:val="00C24FED"/>
    <w:rsid w:val="00C250DB"/>
    <w:rsid w:val="00C252D9"/>
    <w:rsid w:val="00C25A5E"/>
    <w:rsid w:val="00C267A1"/>
    <w:rsid w:val="00C26AC7"/>
    <w:rsid w:val="00C26F6E"/>
    <w:rsid w:val="00C27005"/>
    <w:rsid w:val="00C2789D"/>
    <w:rsid w:val="00C278AE"/>
    <w:rsid w:val="00C27BB0"/>
    <w:rsid w:val="00C3038A"/>
    <w:rsid w:val="00C309C1"/>
    <w:rsid w:val="00C31233"/>
    <w:rsid w:val="00C31485"/>
    <w:rsid w:val="00C316EA"/>
    <w:rsid w:val="00C322CF"/>
    <w:rsid w:val="00C32D05"/>
    <w:rsid w:val="00C33043"/>
    <w:rsid w:val="00C338E2"/>
    <w:rsid w:val="00C33B28"/>
    <w:rsid w:val="00C33F9E"/>
    <w:rsid w:val="00C35EAE"/>
    <w:rsid w:val="00C36DEC"/>
    <w:rsid w:val="00C40153"/>
    <w:rsid w:val="00C40F51"/>
    <w:rsid w:val="00C4126F"/>
    <w:rsid w:val="00C4177B"/>
    <w:rsid w:val="00C41831"/>
    <w:rsid w:val="00C420F9"/>
    <w:rsid w:val="00C42906"/>
    <w:rsid w:val="00C43429"/>
    <w:rsid w:val="00C4457F"/>
    <w:rsid w:val="00C44ABD"/>
    <w:rsid w:val="00C46744"/>
    <w:rsid w:val="00C46CEE"/>
    <w:rsid w:val="00C5029F"/>
    <w:rsid w:val="00C50EFB"/>
    <w:rsid w:val="00C517B7"/>
    <w:rsid w:val="00C51D1C"/>
    <w:rsid w:val="00C52653"/>
    <w:rsid w:val="00C528DF"/>
    <w:rsid w:val="00C52BB5"/>
    <w:rsid w:val="00C52C30"/>
    <w:rsid w:val="00C54101"/>
    <w:rsid w:val="00C54AB0"/>
    <w:rsid w:val="00C55DA5"/>
    <w:rsid w:val="00C569E4"/>
    <w:rsid w:val="00C56CB7"/>
    <w:rsid w:val="00C56E17"/>
    <w:rsid w:val="00C56F87"/>
    <w:rsid w:val="00C574BB"/>
    <w:rsid w:val="00C60861"/>
    <w:rsid w:val="00C6169C"/>
    <w:rsid w:val="00C621BD"/>
    <w:rsid w:val="00C631D2"/>
    <w:rsid w:val="00C6369C"/>
    <w:rsid w:val="00C63BA1"/>
    <w:rsid w:val="00C649A6"/>
    <w:rsid w:val="00C65470"/>
    <w:rsid w:val="00C65FD6"/>
    <w:rsid w:val="00C66764"/>
    <w:rsid w:val="00C668BC"/>
    <w:rsid w:val="00C70148"/>
    <w:rsid w:val="00C7031B"/>
    <w:rsid w:val="00C705D2"/>
    <w:rsid w:val="00C70681"/>
    <w:rsid w:val="00C70B1C"/>
    <w:rsid w:val="00C71486"/>
    <w:rsid w:val="00C7198D"/>
    <w:rsid w:val="00C71C92"/>
    <w:rsid w:val="00C723B4"/>
    <w:rsid w:val="00C72BAC"/>
    <w:rsid w:val="00C72BF0"/>
    <w:rsid w:val="00C73438"/>
    <w:rsid w:val="00C73F9E"/>
    <w:rsid w:val="00C74033"/>
    <w:rsid w:val="00C746D5"/>
    <w:rsid w:val="00C74930"/>
    <w:rsid w:val="00C74A4F"/>
    <w:rsid w:val="00C75262"/>
    <w:rsid w:val="00C754BE"/>
    <w:rsid w:val="00C759C1"/>
    <w:rsid w:val="00C76EA9"/>
    <w:rsid w:val="00C76ECA"/>
    <w:rsid w:val="00C77170"/>
    <w:rsid w:val="00C77875"/>
    <w:rsid w:val="00C77F72"/>
    <w:rsid w:val="00C800FD"/>
    <w:rsid w:val="00C80497"/>
    <w:rsid w:val="00C823CE"/>
    <w:rsid w:val="00C825DE"/>
    <w:rsid w:val="00C82802"/>
    <w:rsid w:val="00C83516"/>
    <w:rsid w:val="00C84E1D"/>
    <w:rsid w:val="00C85966"/>
    <w:rsid w:val="00C86520"/>
    <w:rsid w:val="00C87A91"/>
    <w:rsid w:val="00C907E6"/>
    <w:rsid w:val="00C90850"/>
    <w:rsid w:val="00C90945"/>
    <w:rsid w:val="00C90C90"/>
    <w:rsid w:val="00C90D06"/>
    <w:rsid w:val="00C90DBB"/>
    <w:rsid w:val="00C91220"/>
    <w:rsid w:val="00C914FA"/>
    <w:rsid w:val="00C938D4"/>
    <w:rsid w:val="00C93FC5"/>
    <w:rsid w:val="00C9442E"/>
    <w:rsid w:val="00C94BB6"/>
    <w:rsid w:val="00C9524F"/>
    <w:rsid w:val="00C95D4D"/>
    <w:rsid w:val="00C96F4F"/>
    <w:rsid w:val="00C970D7"/>
    <w:rsid w:val="00C972DB"/>
    <w:rsid w:val="00C975B6"/>
    <w:rsid w:val="00C9771E"/>
    <w:rsid w:val="00CA06B0"/>
    <w:rsid w:val="00CA0A0F"/>
    <w:rsid w:val="00CA0FAD"/>
    <w:rsid w:val="00CA0FD6"/>
    <w:rsid w:val="00CA1280"/>
    <w:rsid w:val="00CA2133"/>
    <w:rsid w:val="00CA3316"/>
    <w:rsid w:val="00CA3BEC"/>
    <w:rsid w:val="00CA487F"/>
    <w:rsid w:val="00CA491B"/>
    <w:rsid w:val="00CA4970"/>
    <w:rsid w:val="00CA63DF"/>
    <w:rsid w:val="00CA682D"/>
    <w:rsid w:val="00CA761E"/>
    <w:rsid w:val="00CB0980"/>
    <w:rsid w:val="00CB1224"/>
    <w:rsid w:val="00CB16A6"/>
    <w:rsid w:val="00CB1AD0"/>
    <w:rsid w:val="00CB1D18"/>
    <w:rsid w:val="00CB1F74"/>
    <w:rsid w:val="00CB3992"/>
    <w:rsid w:val="00CB3D08"/>
    <w:rsid w:val="00CB453A"/>
    <w:rsid w:val="00CB4E3A"/>
    <w:rsid w:val="00CB551A"/>
    <w:rsid w:val="00CB5762"/>
    <w:rsid w:val="00CB5E4D"/>
    <w:rsid w:val="00CB6E22"/>
    <w:rsid w:val="00CB70C5"/>
    <w:rsid w:val="00CB70D3"/>
    <w:rsid w:val="00CB7775"/>
    <w:rsid w:val="00CB7F6B"/>
    <w:rsid w:val="00CC0350"/>
    <w:rsid w:val="00CC2841"/>
    <w:rsid w:val="00CC32E5"/>
    <w:rsid w:val="00CC35DE"/>
    <w:rsid w:val="00CC41FC"/>
    <w:rsid w:val="00CC43DC"/>
    <w:rsid w:val="00CC4DC6"/>
    <w:rsid w:val="00CC4F8C"/>
    <w:rsid w:val="00CC7CC4"/>
    <w:rsid w:val="00CC7EF7"/>
    <w:rsid w:val="00CD1B0E"/>
    <w:rsid w:val="00CD1BA1"/>
    <w:rsid w:val="00CD1D3A"/>
    <w:rsid w:val="00CD1E94"/>
    <w:rsid w:val="00CD21F5"/>
    <w:rsid w:val="00CD2222"/>
    <w:rsid w:val="00CD3F42"/>
    <w:rsid w:val="00CD47B4"/>
    <w:rsid w:val="00CD4A63"/>
    <w:rsid w:val="00CD56B7"/>
    <w:rsid w:val="00CD6A07"/>
    <w:rsid w:val="00CD7437"/>
    <w:rsid w:val="00CD7663"/>
    <w:rsid w:val="00CE01D1"/>
    <w:rsid w:val="00CE21C9"/>
    <w:rsid w:val="00CE2CD3"/>
    <w:rsid w:val="00CE3347"/>
    <w:rsid w:val="00CE367D"/>
    <w:rsid w:val="00CE4345"/>
    <w:rsid w:val="00CE569C"/>
    <w:rsid w:val="00CE57C8"/>
    <w:rsid w:val="00CE5A82"/>
    <w:rsid w:val="00CE5B74"/>
    <w:rsid w:val="00CE6EFF"/>
    <w:rsid w:val="00CE702F"/>
    <w:rsid w:val="00CE77E5"/>
    <w:rsid w:val="00CE7960"/>
    <w:rsid w:val="00CE7A75"/>
    <w:rsid w:val="00CE7B7C"/>
    <w:rsid w:val="00CE7B95"/>
    <w:rsid w:val="00CE7DD3"/>
    <w:rsid w:val="00CF0128"/>
    <w:rsid w:val="00CF0153"/>
    <w:rsid w:val="00CF1A29"/>
    <w:rsid w:val="00CF1C94"/>
    <w:rsid w:val="00CF2418"/>
    <w:rsid w:val="00CF2975"/>
    <w:rsid w:val="00CF3224"/>
    <w:rsid w:val="00CF3225"/>
    <w:rsid w:val="00CF3851"/>
    <w:rsid w:val="00CF3AAB"/>
    <w:rsid w:val="00CF3EDF"/>
    <w:rsid w:val="00CF4971"/>
    <w:rsid w:val="00CF4B18"/>
    <w:rsid w:val="00CF5F3A"/>
    <w:rsid w:val="00CF5F79"/>
    <w:rsid w:val="00CF60A6"/>
    <w:rsid w:val="00CF61D6"/>
    <w:rsid w:val="00CF66A0"/>
    <w:rsid w:val="00CF700C"/>
    <w:rsid w:val="00CF7C53"/>
    <w:rsid w:val="00CF7CCC"/>
    <w:rsid w:val="00D012FA"/>
    <w:rsid w:val="00D01E14"/>
    <w:rsid w:val="00D02AD7"/>
    <w:rsid w:val="00D030C4"/>
    <w:rsid w:val="00D03491"/>
    <w:rsid w:val="00D03B0C"/>
    <w:rsid w:val="00D04514"/>
    <w:rsid w:val="00D04553"/>
    <w:rsid w:val="00D05906"/>
    <w:rsid w:val="00D05956"/>
    <w:rsid w:val="00D05B65"/>
    <w:rsid w:val="00D05EDD"/>
    <w:rsid w:val="00D06012"/>
    <w:rsid w:val="00D0680B"/>
    <w:rsid w:val="00D075D4"/>
    <w:rsid w:val="00D07D1A"/>
    <w:rsid w:val="00D07EE2"/>
    <w:rsid w:val="00D1029D"/>
    <w:rsid w:val="00D10F6B"/>
    <w:rsid w:val="00D12518"/>
    <w:rsid w:val="00D1262C"/>
    <w:rsid w:val="00D12CEB"/>
    <w:rsid w:val="00D13940"/>
    <w:rsid w:val="00D14C89"/>
    <w:rsid w:val="00D15FDF"/>
    <w:rsid w:val="00D165CE"/>
    <w:rsid w:val="00D16C18"/>
    <w:rsid w:val="00D21483"/>
    <w:rsid w:val="00D21A75"/>
    <w:rsid w:val="00D22818"/>
    <w:rsid w:val="00D22984"/>
    <w:rsid w:val="00D23B57"/>
    <w:rsid w:val="00D25528"/>
    <w:rsid w:val="00D25D4A"/>
    <w:rsid w:val="00D25DAA"/>
    <w:rsid w:val="00D26084"/>
    <w:rsid w:val="00D26659"/>
    <w:rsid w:val="00D274EC"/>
    <w:rsid w:val="00D275ED"/>
    <w:rsid w:val="00D3098F"/>
    <w:rsid w:val="00D3133F"/>
    <w:rsid w:val="00D31BE1"/>
    <w:rsid w:val="00D31BFF"/>
    <w:rsid w:val="00D32F10"/>
    <w:rsid w:val="00D33001"/>
    <w:rsid w:val="00D337B4"/>
    <w:rsid w:val="00D33C54"/>
    <w:rsid w:val="00D34326"/>
    <w:rsid w:val="00D34457"/>
    <w:rsid w:val="00D3472D"/>
    <w:rsid w:val="00D347DC"/>
    <w:rsid w:val="00D34D1F"/>
    <w:rsid w:val="00D34F6D"/>
    <w:rsid w:val="00D350E9"/>
    <w:rsid w:val="00D3600A"/>
    <w:rsid w:val="00D369FE"/>
    <w:rsid w:val="00D37197"/>
    <w:rsid w:val="00D37EB3"/>
    <w:rsid w:val="00D4057E"/>
    <w:rsid w:val="00D40DCA"/>
    <w:rsid w:val="00D427BC"/>
    <w:rsid w:val="00D42FF0"/>
    <w:rsid w:val="00D44EF6"/>
    <w:rsid w:val="00D453B4"/>
    <w:rsid w:val="00D45924"/>
    <w:rsid w:val="00D45F8F"/>
    <w:rsid w:val="00D46AD5"/>
    <w:rsid w:val="00D50B64"/>
    <w:rsid w:val="00D51EDE"/>
    <w:rsid w:val="00D522C7"/>
    <w:rsid w:val="00D530EE"/>
    <w:rsid w:val="00D53440"/>
    <w:rsid w:val="00D54912"/>
    <w:rsid w:val="00D54A86"/>
    <w:rsid w:val="00D54CD5"/>
    <w:rsid w:val="00D54F57"/>
    <w:rsid w:val="00D550BB"/>
    <w:rsid w:val="00D55266"/>
    <w:rsid w:val="00D55CFD"/>
    <w:rsid w:val="00D55D63"/>
    <w:rsid w:val="00D55DA6"/>
    <w:rsid w:val="00D56BD1"/>
    <w:rsid w:val="00D56D38"/>
    <w:rsid w:val="00D575C2"/>
    <w:rsid w:val="00D57C7A"/>
    <w:rsid w:val="00D57DDC"/>
    <w:rsid w:val="00D60213"/>
    <w:rsid w:val="00D60264"/>
    <w:rsid w:val="00D60C9F"/>
    <w:rsid w:val="00D60D04"/>
    <w:rsid w:val="00D621A3"/>
    <w:rsid w:val="00D622C6"/>
    <w:rsid w:val="00D62C55"/>
    <w:rsid w:val="00D63156"/>
    <w:rsid w:val="00D6340E"/>
    <w:rsid w:val="00D6468F"/>
    <w:rsid w:val="00D64751"/>
    <w:rsid w:val="00D654A2"/>
    <w:rsid w:val="00D654C7"/>
    <w:rsid w:val="00D66593"/>
    <w:rsid w:val="00D67E99"/>
    <w:rsid w:val="00D7029E"/>
    <w:rsid w:val="00D70F1E"/>
    <w:rsid w:val="00D71CB4"/>
    <w:rsid w:val="00D7247C"/>
    <w:rsid w:val="00D730EF"/>
    <w:rsid w:val="00D739AD"/>
    <w:rsid w:val="00D742A7"/>
    <w:rsid w:val="00D74871"/>
    <w:rsid w:val="00D74F7A"/>
    <w:rsid w:val="00D7572E"/>
    <w:rsid w:val="00D760DD"/>
    <w:rsid w:val="00D7651D"/>
    <w:rsid w:val="00D76C0B"/>
    <w:rsid w:val="00D76D1B"/>
    <w:rsid w:val="00D77916"/>
    <w:rsid w:val="00D77DDB"/>
    <w:rsid w:val="00D803AD"/>
    <w:rsid w:val="00D80608"/>
    <w:rsid w:val="00D80D13"/>
    <w:rsid w:val="00D80EF6"/>
    <w:rsid w:val="00D815F4"/>
    <w:rsid w:val="00D82DDC"/>
    <w:rsid w:val="00D82F23"/>
    <w:rsid w:val="00D84EDA"/>
    <w:rsid w:val="00D85B71"/>
    <w:rsid w:val="00D85D50"/>
    <w:rsid w:val="00D862E3"/>
    <w:rsid w:val="00D86AC2"/>
    <w:rsid w:val="00D87245"/>
    <w:rsid w:val="00D875CC"/>
    <w:rsid w:val="00D87804"/>
    <w:rsid w:val="00D87A58"/>
    <w:rsid w:val="00D90024"/>
    <w:rsid w:val="00D90BE0"/>
    <w:rsid w:val="00D90D23"/>
    <w:rsid w:val="00D910B2"/>
    <w:rsid w:val="00D912B2"/>
    <w:rsid w:val="00D919F5"/>
    <w:rsid w:val="00D93381"/>
    <w:rsid w:val="00D93C54"/>
    <w:rsid w:val="00D94200"/>
    <w:rsid w:val="00D94365"/>
    <w:rsid w:val="00D961D1"/>
    <w:rsid w:val="00D978C1"/>
    <w:rsid w:val="00DA00FA"/>
    <w:rsid w:val="00DA0370"/>
    <w:rsid w:val="00DA0AB2"/>
    <w:rsid w:val="00DA11E3"/>
    <w:rsid w:val="00DA272D"/>
    <w:rsid w:val="00DA2CDC"/>
    <w:rsid w:val="00DA318D"/>
    <w:rsid w:val="00DA31F7"/>
    <w:rsid w:val="00DA378D"/>
    <w:rsid w:val="00DA37A0"/>
    <w:rsid w:val="00DA44F7"/>
    <w:rsid w:val="00DA64F0"/>
    <w:rsid w:val="00DA6941"/>
    <w:rsid w:val="00DA6FE9"/>
    <w:rsid w:val="00DA7EA3"/>
    <w:rsid w:val="00DB0E63"/>
    <w:rsid w:val="00DB0E90"/>
    <w:rsid w:val="00DB1AE2"/>
    <w:rsid w:val="00DB1F4D"/>
    <w:rsid w:val="00DB2350"/>
    <w:rsid w:val="00DB2774"/>
    <w:rsid w:val="00DB3064"/>
    <w:rsid w:val="00DB3595"/>
    <w:rsid w:val="00DB3813"/>
    <w:rsid w:val="00DB44CC"/>
    <w:rsid w:val="00DB49B2"/>
    <w:rsid w:val="00DB4B08"/>
    <w:rsid w:val="00DB7362"/>
    <w:rsid w:val="00DB78B6"/>
    <w:rsid w:val="00DB7AE8"/>
    <w:rsid w:val="00DC05A1"/>
    <w:rsid w:val="00DC1103"/>
    <w:rsid w:val="00DC1740"/>
    <w:rsid w:val="00DC196C"/>
    <w:rsid w:val="00DC19B7"/>
    <w:rsid w:val="00DC1AB7"/>
    <w:rsid w:val="00DC296C"/>
    <w:rsid w:val="00DC2AF9"/>
    <w:rsid w:val="00DC2E02"/>
    <w:rsid w:val="00DC3899"/>
    <w:rsid w:val="00DC3E4A"/>
    <w:rsid w:val="00DC5A63"/>
    <w:rsid w:val="00DC60E7"/>
    <w:rsid w:val="00DC72A6"/>
    <w:rsid w:val="00DC731C"/>
    <w:rsid w:val="00DC7443"/>
    <w:rsid w:val="00DC7450"/>
    <w:rsid w:val="00DC7624"/>
    <w:rsid w:val="00DC78D1"/>
    <w:rsid w:val="00DD03D6"/>
    <w:rsid w:val="00DD06CB"/>
    <w:rsid w:val="00DD1A88"/>
    <w:rsid w:val="00DD1ABD"/>
    <w:rsid w:val="00DD1B93"/>
    <w:rsid w:val="00DD1DCE"/>
    <w:rsid w:val="00DD1F03"/>
    <w:rsid w:val="00DD213F"/>
    <w:rsid w:val="00DD2715"/>
    <w:rsid w:val="00DD2D6F"/>
    <w:rsid w:val="00DD2EF3"/>
    <w:rsid w:val="00DD44E4"/>
    <w:rsid w:val="00DD4601"/>
    <w:rsid w:val="00DD4C2E"/>
    <w:rsid w:val="00DD6709"/>
    <w:rsid w:val="00DD6936"/>
    <w:rsid w:val="00DD7F69"/>
    <w:rsid w:val="00DE0296"/>
    <w:rsid w:val="00DE039B"/>
    <w:rsid w:val="00DE03DD"/>
    <w:rsid w:val="00DE0D13"/>
    <w:rsid w:val="00DE1031"/>
    <w:rsid w:val="00DE11A4"/>
    <w:rsid w:val="00DE1494"/>
    <w:rsid w:val="00DE1976"/>
    <w:rsid w:val="00DE19B0"/>
    <w:rsid w:val="00DE1ECF"/>
    <w:rsid w:val="00DE2165"/>
    <w:rsid w:val="00DE2A55"/>
    <w:rsid w:val="00DE3E2E"/>
    <w:rsid w:val="00DE4D52"/>
    <w:rsid w:val="00DE5BDE"/>
    <w:rsid w:val="00DE69C2"/>
    <w:rsid w:val="00DF0201"/>
    <w:rsid w:val="00DF0EE4"/>
    <w:rsid w:val="00DF0F80"/>
    <w:rsid w:val="00DF233F"/>
    <w:rsid w:val="00DF2AB4"/>
    <w:rsid w:val="00DF2B06"/>
    <w:rsid w:val="00DF3848"/>
    <w:rsid w:val="00DF3BDF"/>
    <w:rsid w:val="00DF3C82"/>
    <w:rsid w:val="00DF3E48"/>
    <w:rsid w:val="00DF479E"/>
    <w:rsid w:val="00DF488E"/>
    <w:rsid w:val="00DF576E"/>
    <w:rsid w:val="00DF68E4"/>
    <w:rsid w:val="00DF6FA9"/>
    <w:rsid w:val="00DF7F0F"/>
    <w:rsid w:val="00E00B18"/>
    <w:rsid w:val="00E00EB9"/>
    <w:rsid w:val="00E0154A"/>
    <w:rsid w:val="00E01E28"/>
    <w:rsid w:val="00E0269B"/>
    <w:rsid w:val="00E02AD4"/>
    <w:rsid w:val="00E034B6"/>
    <w:rsid w:val="00E0358E"/>
    <w:rsid w:val="00E03FA0"/>
    <w:rsid w:val="00E074B1"/>
    <w:rsid w:val="00E0750B"/>
    <w:rsid w:val="00E079FD"/>
    <w:rsid w:val="00E07DBD"/>
    <w:rsid w:val="00E107DA"/>
    <w:rsid w:val="00E1201B"/>
    <w:rsid w:val="00E1298F"/>
    <w:rsid w:val="00E1308C"/>
    <w:rsid w:val="00E1395B"/>
    <w:rsid w:val="00E13C59"/>
    <w:rsid w:val="00E14089"/>
    <w:rsid w:val="00E145D1"/>
    <w:rsid w:val="00E14DD5"/>
    <w:rsid w:val="00E15EFE"/>
    <w:rsid w:val="00E161A5"/>
    <w:rsid w:val="00E16CFB"/>
    <w:rsid w:val="00E17050"/>
    <w:rsid w:val="00E170B6"/>
    <w:rsid w:val="00E17124"/>
    <w:rsid w:val="00E17217"/>
    <w:rsid w:val="00E17B43"/>
    <w:rsid w:val="00E2008D"/>
    <w:rsid w:val="00E20392"/>
    <w:rsid w:val="00E20861"/>
    <w:rsid w:val="00E20D28"/>
    <w:rsid w:val="00E219CD"/>
    <w:rsid w:val="00E22245"/>
    <w:rsid w:val="00E2235F"/>
    <w:rsid w:val="00E22762"/>
    <w:rsid w:val="00E230DB"/>
    <w:rsid w:val="00E2319F"/>
    <w:rsid w:val="00E25190"/>
    <w:rsid w:val="00E25289"/>
    <w:rsid w:val="00E255B3"/>
    <w:rsid w:val="00E25BA8"/>
    <w:rsid w:val="00E25FEC"/>
    <w:rsid w:val="00E26CAE"/>
    <w:rsid w:val="00E26FCF"/>
    <w:rsid w:val="00E275CF"/>
    <w:rsid w:val="00E30681"/>
    <w:rsid w:val="00E306FD"/>
    <w:rsid w:val="00E30AAE"/>
    <w:rsid w:val="00E30E4E"/>
    <w:rsid w:val="00E31F44"/>
    <w:rsid w:val="00E32AF6"/>
    <w:rsid w:val="00E32E77"/>
    <w:rsid w:val="00E3394A"/>
    <w:rsid w:val="00E33F1D"/>
    <w:rsid w:val="00E34717"/>
    <w:rsid w:val="00E34ACE"/>
    <w:rsid w:val="00E3573C"/>
    <w:rsid w:val="00E36849"/>
    <w:rsid w:val="00E36A0D"/>
    <w:rsid w:val="00E3726F"/>
    <w:rsid w:val="00E3778D"/>
    <w:rsid w:val="00E4072B"/>
    <w:rsid w:val="00E413B8"/>
    <w:rsid w:val="00E41B0C"/>
    <w:rsid w:val="00E41FE4"/>
    <w:rsid w:val="00E42382"/>
    <w:rsid w:val="00E42B51"/>
    <w:rsid w:val="00E42C3F"/>
    <w:rsid w:val="00E42F8B"/>
    <w:rsid w:val="00E43311"/>
    <w:rsid w:val="00E43C39"/>
    <w:rsid w:val="00E44D76"/>
    <w:rsid w:val="00E44E9B"/>
    <w:rsid w:val="00E45761"/>
    <w:rsid w:val="00E45B05"/>
    <w:rsid w:val="00E45BFC"/>
    <w:rsid w:val="00E463DB"/>
    <w:rsid w:val="00E46AB9"/>
    <w:rsid w:val="00E46B7E"/>
    <w:rsid w:val="00E46FBB"/>
    <w:rsid w:val="00E5044A"/>
    <w:rsid w:val="00E5072E"/>
    <w:rsid w:val="00E51B71"/>
    <w:rsid w:val="00E51D4E"/>
    <w:rsid w:val="00E52DB3"/>
    <w:rsid w:val="00E536BC"/>
    <w:rsid w:val="00E536F2"/>
    <w:rsid w:val="00E53746"/>
    <w:rsid w:val="00E54D98"/>
    <w:rsid w:val="00E552EE"/>
    <w:rsid w:val="00E55582"/>
    <w:rsid w:val="00E556AA"/>
    <w:rsid w:val="00E56172"/>
    <w:rsid w:val="00E566EC"/>
    <w:rsid w:val="00E56A2D"/>
    <w:rsid w:val="00E57B12"/>
    <w:rsid w:val="00E57D8A"/>
    <w:rsid w:val="00E60280"/>
    <w:rsid w:val="00E60C91"/>
    <w:rsid w:val="00E61607"/>
    <w:rsid w:val="00E6171F"/>
    <w:rsid w:val="00E617F3"/>
    <w:rsid w:val="00E6326A"/>
    <w:rsid w:val="00E63615"/>
    <w:rsid w:val="00E64B75"/>
    <w:rsid w:val="00E64B87"/>
    <w:rsid w:val="00E64D88"/>
    <w:rsid w:val="00E64DDA"/>
    <w:rsid w:val="00E66052"/>
    <w:rsid w:val="00E708DB"/>
    <w:rsid w:val="00E70B2B"/>
    <w:rsid w:val="00E71036"/>
    <w:rsid w:val="00E712D3"/>
    <w:rsid w:val="00E712F5"/>
    <w:rsid w:val="00E7235D"/>
    <w:rsid w:val="00E724EA"/>
    <w:rsid w:val="00E72752"/>
    <w:rsid w:val="00E72F2B"/>
    <w:rsid w:val="00E756FE"/>
    <w:rsid w:val="00E76861"/>
    <w:rsid w:val="00E76B2E"/>
    <w:rsid w:val="00E77B72"/>
    <w:rsid w:val="00E80329"/>
    <w:rsid w:val="00E803DF"/>
    <w:rsid w:val="00E80DBE"/>
    <w:rsid w:val="00E81018"/>
    <w:rsid w:val="00E81081"/>
    <w:rsid w:val="00E81166"/>
    <w:rsid w:val="00E8179B"/>
    <w:rsid w:val="00E81A53"/>
    <w:rsid w:val="00E81CC3"/>
    <w:rsid w:val="00E82411"/>
    <w:rsid w:val="00E82B03"/>
    <w:rsid w:val="00E82E95"/>
    <w:rsid w:val="00E83FC7"/>
    <w:rsid w:val="00E83FD5"/>
    <w:rsid w:val="00E84034"/>
    <w:rsid w:val="00E85451"/>
    <w:rsid w:val="00E857E4"/>
    <w:rsid w:val="00E8618E"/>
    <w:rsid w:val="00E8705B"/>
    <w:rsid w:val="00E87E2B"/>
    <w:rsid w:val="00E9285F"/>
    <w:rsid w:val="00E92909"/>
    <w:rsid w:val="00E92AF0"/>
    <w:rsid w:val="00E92BCA"/>
    <w:rsid w:val="00E9410A"/>
    <w:rsid w:val="00E94751"/>
    <w:rsid w:val="00E949B6"/>
    <w:rsid w:val="00E95624"/>
    <w:rsid w:val="00E95E67"/>
    <w:rsid w:val="00E963DE"/>
    <w:rsid w:val="00E963FD"/>
    <w:rsid w:val="00E96445"/>
    <w:rsid w:val="00E96496"/>
    <w:rsid w:val="00E977A1"/>
    <w:rsid w:val="00EA1D26"/>
    <w:rsid w:val="00EA1DF7"/>
    <w:rsid w:val="00EA26B0"/>
    <w:rsid w:val="00EA288E"/>
    <w:rsid w:val="00EA288F"/>
    <w:rsid w:val="00EA2A5E"/>
    <w:rsid w:val="00EA3107"/>
    <w:rsid w:val="00EA4356"/>
    <w:rsid w:val="00EA4D7C"/>
    <w:rsid w:val="00EA5B54"/>
    <w:rsid w:val="00EA5CA1"/>
    <w:rsid w:val="00EA6057"/>
    <w:rsid w:val="00EA64E0"/>
    <w:rsid w:val="00EA6C44"/>
    <w:rsid w:val="00EA6F60"/>
    <w:rsid w:val="00EA78B9"/>
    <w:rsid w:val="00EA7A0C"/>
    <w:rsid w:val="00EB0910"/>
    <w:rsid w:val="00EB0CFA"/>
    <w:rsid w:val="00EB0D1C"/>
    <w:rsid w:val="00EB0FBA"/>
    <w:rsid w:val="00EB1AB7"/>
    <w:rsid w:val="00EB1E2F"/>
    <w:rsid w:val="00EB23B7"/>
    <w:rsid w:val="00EB3209"/>
    <w:rsid w:val="00EB3720"/>
    <w:rsid w:val="00EB392E"/>
    <w:rsid w:val="00EB3F38"/>
    <w:rsid w:val="00EB429D"/>
    <w:rsid w:val="00EB5347"/>
    <w:rsid w:val="00EB57F0"/>
    <w:rsid w:val="00EB5C1E"/>
    <w:rsid w:val="00EB5CF5"/>
    <w:rsid w:val="00EB5F74"/>
    <w:rsid w:val="00EB60D3"/>
    <w:rsid w:val="00EB624D"/>
    <w:rsid w:val="00EB722F"/>
    <w:rsid w:val="00EB7D90"/>
    <w:rsid w:val="00EC007A"/>
    <w:rsid w:val="00EC02BF"/>
    <w:rsid w:val="00EC07AC"/>
    <w:rsid w:val="00EC1DF3"/>
    <w:rsid w:val="00EC2FA9"/>
    <w:rsid w:val="00EC4454"/>
    <w:rsid w:val="00EC4BCC"/>
    <w:rsid w:val="00EC6BE6"/>
    <w:rsid w:val="00EC71BB"/>
    <w:rsid w:val="00EC720C"/>
    <w:rsid w:val="00EC720F"/>
    <w:rsid w:val="00EC7238"/>
    <w:rsid w:val="00ED0095"/>
    <w:rsid w:val="00ED0A52"/>
    <w:rsid w:val="00ED27AC"/>
    <w:rsid w:val="00ED29B6"/>
    <w:rsid w:val="00ED3CF7"/>
    <w:rsid w:val="00ED46AC"/>
    <w:rsid w:val="00ED476C"/>
    <w:rsid w:val="00ED522D"/>
    <w:rsid w:val="00ED73F9"/>
    <w:rsid w:val="00ED76D5"/>
    <w:rsid w:val="00ED7ED0"/>
    <w:rsid w:val="00EE04A8"/>
    <w:rsid w:val="00EE05DA"/>
    <w:rsid w:val="00EE282B"/>
    <w:rsid w:val="00EE3FA7"/>
    <w:rsid w:val="00EE497A"/>
    <w:rsid w:val="00EE5939"/>
    <w:rsid w:val="00EE59E8"/>
    <w:rsid w:val="00EE65AF"/>
    <w:rsid w:val="00EE6DEF"/>
    <w:rsid w:val="00EE737C"/>
    <w:rsid w:val="00EE7628"/>
    <w:rsid w:val="00EF0806"/>
    <w:rsid w:val="00EF1079"/>
    <w:rsid w:val="00EF25B8"/>
    <w:rsid w:val="00EF358F"/>
    <w:rsid w:val="00EF384B"/>
    <w:rsid w:val="00EF390D"/>
    <w:rsid w:val="00EF3C1F"/>
    <w:rsid w:val="00EF3C91"/>
    <w:rsid w:val="00EF4609"/>
    <w:rsid w:val="00EF49AC"/>
    <w:rsid w:val="00EF4B1E"/>
    <w:rsid w:val="00EF4BDB"/>
    <w:rsid w:val="00EF4D02"/>
    <w:rsid w:val="00EF5755"/>
    <w:rsid w:val="00EF57A6"/>
    <w:rsid w:val="00EF5B69"/>
    <w:rsid w:val="00EF66C5"/>
    <w:rsid w:val="00EF7FED"/>
    <w:rsid w:val="00F00A69"/>
    <w:rsid w:val="00F00AC2"/>
    <w:rsid w:val="00F00D40"/>
    <w:rsid w:val="00F00F1B"/>
    <w:rsid w:val="00F013AB"/>
    <w:rsid w:val="00F01A0B"/>
    <w:rsid w:val="00F01FAC"/>
    <w:rsid w:val="00F0294E"/>
    <w:rsid w:val="00F03E29"/>
    <w:rsid w:val="00F05423"/>
    <w:rsid w:val="00F06127"/>
    <w:rsid w:val="00F06DA7"/>
    <w:rsid w:val="00F077E5"/>
    <w:rsid w:val="00F07BFC"/>
    <w:rsid w:val="00F1029C"/>
    <w:rsid w:val="00F119E9"/>
    <w:rsid w:val="00F11DFB"/>
    <w:rsid w:val="00F121A8"/>
    <w:rsid w:val="00F1260A"/>
    <w:rsid w:val="00F12739"/>
    <w:rsid w:val="00F13B74"/>
    <w:rsid w:val="00F141A5"/>
    <w:rsid w:val="00F151DA"/>
    <w:rsid w:val="00F15281"/>
    <w:rsid w:val="00F15C53"/>
    <w:rsid w:val="00F16C6A"/>
    <w:rsid w:val="00F16E77"/>
    <w:rsid w:val="00F16EF8"/>
    <w:rsid w:val="00F172DD"/>
    <w:rsid w:val="00F175A4"/>
    <w:rsid w:val="00F179BC"/>
    <w:rsid w:val="00F17FED"/>
    <w:rsid w:val="00F20E20"/>
    <w:rsid w:val="00F21DDD"/>
    <w:rsid w:val="00F22939"/>
    <w:rsid w:val="00F229EE"/>
    <w:rsid w:val="00F2345A"/>
    <w:rsid w:val="00F26D4C"/>
    <w:rsid w:val="00F278C4"/>
    <w:rsid w:val="00F27D41"/>
    <w:rsid w:val="00F27F9F"/>
    <w:rsid w:val="00F3078E"/>
    <w:rsid w:val="00F30962"/>
    <w:rsid w:val="00F30A43"/>
    <w:rsid w:val="00F30F38"/>
    <w:rsid w:val="00F31105"/>
    <w:rsid w:val="00F3116A"/>
    <w:rsid w:val="00F3124C"/>
    <w:rsid w:val="00F31DAE"/>
    <w:rsid w:val="00F32045"/>
    <w:rsid w:val="00F321FF"/>
    <w:rsid w:val="00F32E4B"/>
    <w:rsid w:val="00F32F28"/>
    <w:rsid w:val="00F32F84"/>
    <w:rsid w:val="00F339BE"/>
    <w:rsid w:val="00F33AB9"/>
    <w:rsid w:val="00F35ADE"/>
    <w:rsid w:val="00F35CEA"/>
    <w:rsid w:val="00F42007"/>
    <w:rsid w:val="00F4231C"/>
    <w:rsid w:val="00F43B80"/>
    <w:rsid w:val="00F441CD"/>
    <w:rsid w:val="00F44283"/>
    <w:rsid w:val="00F4475B"/>
    <w:rsid w:val="00F44AF2"/>
    <w:rsid w:val="00F44B66"/>
    <w:rsid w:val="00F44DF2"/>
    <w:rsid w:val="00F45062"/>
    <w:rsid w:val="00F455B0"/>
    <w:rsid w:val="00F4572D"/>
    <w:rsid w:val="00F45CAA"/>
    <w:rsid w:val="00F502C4"/>
    <w:rsid w:val="00F5057D"/>
    <w:rsid w:val="00F50B2F"/>
    <w:rsid w:val="00F5180D"/>
    <w:rsid w:val="00F51A10"/>
    <w:rsid w:val="00F51EE8"/>
    <w:rsid w:val="00F52666"/>
    <w:rsid w:val="00F5268F"/>
    <w:rsid w:val="00F53DD2"/>
    <w:rsid w:val="00F542CB"/>
    <w:rsid w:val="00F54489"/>
    <w:rsid w:val="00F54D52"/>
    <w:rsid w:val="00F54EC7"/>
    <w:rsid w:val="00F56376"/>
    <w:rsid w:val="00F57514"/>
    <w:rsid w:val="00F61450"/>
    <w:rsid w:val="00F61A4E"/>
    <w:rsid w:val="00F6205C"/>
    <w:rsid w:val="00F634F8"/>
    <w:rsid w:val="00F64049"/>
    <w:rsid w:val="00F641C8"/>
    <w:rsid w:val="00F6423A"/>
    <w:rsid w:val="00F66354"/>
    <w:rsid w:val="00F66CBF"/>
    <w:rsid w:val="00F67284"/>
    <w:rsid w:val="00F67617"/>
    <w:rsid w:val="00F67C46"/>
    <w:rsid w:val="00F702EF"/>
    <w:rsid w:val="00F70419"/>
    <w:rsid w:val="00F7113A"/>
    <w:rsid w:val="00F72260"/>
    <w:rsid w:val="00F7264D"/>
    <w:rsid w:val="00F72A17"/>
    <w:rsid w:val="00F73971"/>
    <w:rsid w:val="00F7477E"/>
    <w:rsid w:val="00F7509E"/>
    <w:rsid w:val="00F7511F"/>
    <w:rsid w:val="00F764AE"/>
    <w:rsid w:val="00F76A80"/>
    <w:rsid w:val="00F76ECB"/>
    <w:rsid w:val="00F80092"/>
    <w:rsid w:val="00F80A75"/>
    <w:rsid w:val="00F817C8"/>
    <w:rsid w:val="00F81992"/>
    <w:rsid w:val="00F81B29"/>
    <w:rsid w:val="00F81DA8"/>
    <w:rsid w:val="00F825ED"/>
    <w:rsid w:val="00F82723"/>
    <w:rsid w:val="00F8287B"/>
    <w:rsid w:val="00F839CF"/>
    <w:rsid w:val="00F83B49"/>
    <w:rsid w:val="00F84814"/>
    <w:rsid w:val="00F8481C"/>
    <w:rsid w:val="00F84F64"/>
    <w:rsid w:val="00F85BE9"/>
    <w:rsid w:val="00F87EEB"/>
    <w:rsid w:val="00F910C0"/>
    <w:rsid w:val="00F91C83"/>
    <w:rsid w:val="00F923F2"/>
    <w:rsid w:val="00F92E76"/>
    <w:rsid w:val="00F93802"/>
    <w:rsid w:val="00F93A55"/>
    <w:rsid w:val="00F9429D"/>
    <w:rsid w:val="00F94B4B"/>
    <w:rsid w:val="00F95BF7"/>
    <w:rsid w:val="00F95E1B"/>
    <w:rsid w:val="00F96657"/>
    <w:rsid w:val="00F96715"/>
    <w:rsid w:val="00F96CB1"/>
    <w:rsid w:val="00F96F0C"/>
    <w:rsid w:val="00F97904"/>
    <w:rsid w:val="00F97B5B"/>
    <w:rsid w:val="00FA00AC"/>
    <w:rsid w:val="00FA054E"/>
    <w:rsid w:val="00FA0EBD"/>
    <w:rsid w:val="00FA180C"/>
    <w:rsid w:val="00FA2A3F"/>
    <w:rsid w:val="00FA3CA5"/>
    <w:rsid w:val="00FA3E69"/>
    <w:rsid w:val="00FA482E"/>
    <w:rsid w:val="00FA53A7"/>
    <w:rsid w:val="00FA7063"/>
    <w:rsid w:val="00FA70E6"/>
    <w:rsid w:val="00FA7616"/>
    <w:rsid w:val="00FA786A"/>
    <w:rsid w:val="00FA7937"/>
    <w:rsid w:val="00FA7B6B"/>
    <w:rsid w:val="00FB0BB2"/>
    <w:rsid w:val="00FB1EBB"/>
    <w:rsid w:val="00FB2201"/>
    <w:rsid w:val="00FB22D6"/>
    <w:rsid w:val="00FB3651"/>
    <w:rsid w:val="00FB3C8A"/>
    <w:rsid w:val="00FB3CCD"/>
    <w:rsid w:val="00FB59BE"/>
    <w:rsid w:val="00FB7AF1"/>
    <w:rsid w:val="00FB7E77"/>
    <w:rsid w:val="00FC1156"/>
    <w:rsid w:val="00FC1168"/>
    <w:rsid w:val="00FC1170"/>
    <w:rsid w:val="00FC1582"/>
    <w:rsid w:val="00FC15EA"/>
    <w:rsid w:val="00FC1951"/>
    <w:rsid w:val="00FC1ACA"/>
    <w:rsid w:val="00FC2147"/>
    <w:rsid w:val="00FC35F9"/>
    <w:rsid w:val="00FC3AA0"/>
    <w:rsid w:val="00FC3DA2"/>
    <w:rsid w:val="00FC5090"/>
    <w:rsid w:val="00FC5555"/>
    <w:rsid w:val="00FC5904"/>
    <w:rsid w:val="00FC6658"/>
    <w:rsid w:val="00FC68BC"/>
    <w:rsid w:val="00FC698E"/>
    <w:rsid w:val="00FC6F3C"/>
    <w:rsid w:val="00FC747B"/>
    <w:rsid w:val="00FC7BA4"/>
    <w:rsid w:val="00FC7C25"/>
    <w:rsid w:val="00FC7E97"/>
    <w:rsid w:val="00FD112A"/>
    <w:rsid w:val="00FD1A18"/>
    <w:rsid w:val="00FD27F3"/>
    <w:rsid w:val="00FD4507"/>
    <w:rsid w:val="00FD48D3"/>
    <w:rsid w:val="00FD527A"/>
    <w:rsid w:val="00FD5E1E"/>
    <w:rsid w:val="00FE00F1"/>
    <w:rsid w:val="00FE044D"/>
    <w:rsid w:val="00FE0928"/>
    <w:rsid w:val="00FE1672"/>
    <w:rsid w:val="00FE1B5D"/>
    <w:rsid w:val="00FE2415"/>
    <w:rsid w:val="00FE2751"/>
    <w:rsid w:val="00FE2756"/>
    <w:rsid w:val="00FE2E1D"/>
    <w:rsid w:val="00FE2F18"/>
    <w:rsid w:val="00FE40CB"/>
    <w:rsid w:val="00FE509D"/>
    <w:rsid w:val="00FE585B"/>
    <w:rsid w:val="00FE5D17"/>
    <w:rsid w:val="00FE5E21"/>
    <w:rsid w:val="00FE6260"/>
    <w:rsid w:val="00FE7D32"/>
    <w:rsid w:val="00FE7D55"/>
    <w:rsid w:val="00FF025B"/>
    <w:rsid w:val="00FF08D4"/>
    <w:rsid w:val="00FF101A"/>
    <w:rsid w:val="00FF105A"/>
    <w:rsid w:val="00FF10AE"/>
    <w:rsid w:val="00FF121D"/>
    <w:rsid w:val="00FF2777"/>
    <w:rsid w:val="00FF2FC4"/>
    <w:rsid w:val="00FF31B4"/>
    <w:rsid w:val="00FF3906"/>
    <w:rsid w:val="00FF3F1B"/>
    <w:rsid w:val="00FF41ED"/>
    <w:rsid w:val="00FF4E92"/>
    <w:rsid w:val="00FF5CA8"/>
    <w:rsid w:val="00FF5E06"/>
    <w:rsid w:val="00FF6E9E"/>
    <w:rsid w:val="00FF6F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219F4B9"/>
  <w15:chartTrackingRefBased/>
  <w15:docId w15:val="{01299379-B366-4B5E-B3CB-5D3BF2F6F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746B"/>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aliases w:val="TableGrid"/>
    <w:basedOn w:val="a1"/>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B1">
    <w:name w:val="B1"/>
    <w:basedOn w:val="a"/>
    <w:link w:val="B1Zchn"/>
    <w:qFormat/>
    <w:rsid w:val="00837705"/>
    <w:pPr>
      <w:spacing w:after="180"/>
      <w:ind w:left="113"/>
    </w:pPr>
    <w:rPr>
      <w:rFonts w:ascii="Times New Roman" w:eastAsia="맑은 고딕" w:hAnsi="Times New Roman"/>
      <w:szCs w:val="20"/>
      <w:lang w:val="x-none"/>
    </w:rPr>
  </w:style>
  <w:style w:type="character" w:customStyle="1" w:styleId="B1Zchn">
    <w:name w:val="B1 Zchn"/>
    <w:link w:val="B1"/>
    <w:qFormat/>
    <w:rsid w:val="00837705"/>
    <w:rPr>
      <w:rFonts w:ascii="Times New Roman" w:hAnsi="Times New Roman"/>
      <w:lang w:val="x-none" w:eastAsia="en-US"/>
    </w:rPr>
  </w:style>
  <w:style w:type="paragraph" w:styleId="af2">
    <w:name w:val="Normal (Web)"/>
    <w:basedOn w:val="a"/>
    <w:uiPriority w:val="99"/>
    <w:semiHidden/>
    <w:unhideWhenUsed/>
    <w:rsid w:val="00454C4F"/>
    <w:pPr>
      <w:spacing w:before="100" w:beforeAutospacing="1" w:after="100" w:afterAutospacing="1"/>
    </w:pPr>
    <w:rPr>
      <w:rFonts w:ascii="굴림" w:eastAsia="굴림" w:hAnsi="굴림" w:cs="굴림"/>
      <w:sz w:val="24"/>
      <w:lang w:val="en-US" w:eastAsia="ko-KR"/>
    </w:rPr>
  </w:style>
  <w:style w:type="character" w:styleId="af3">
    <w:name w:val="Subtle Reference"/>
    <w:basedOn w:val="a0"/>
    <w:uiPriority w:val="31"/>
    <w:qFormat/>
    <w:rsid w:val="00E17B43"/>
    <w:rPr>
      <w:smallCaps/>
      <w:color w:val="5A5A5A" w:themeColor="text1" w:themeTint="A5"/>
    </w:rPr>
  </w:style>
  <w:style w:type="character" w:styleId="af4">
    <w:name w:val="Hyperlink"/>
    <w:uiPriority w:val="99"/>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5">
    <w:name w:val="Unresolved Mention"/>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val="en-US"/>
    </w:rPr>
  </w:style>
  <w:style w:type="paragraph" w:customStyle="1" w:styleId="xxmsolistparagraph">
    <w:name w:val="xxmsolistparagraph"/>
    <w:basedOn w:val="a"/>
    <w:rsid w:val="008D3475"/>
    <w:rPr>
      <w:rFonts w:ascii="Calibri" w:eastAsia="Calibri" w:hAnsi="Calibri" w:cs="Calibri"/>
      <w:sz w:val="22"/>
      <w:szCs w:val="22"/>
      <w:lang w:val="en-US"/>
    </w:r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34"/>
    <w:qFormat/>
    <w:locked/>
    <w:rsid w:val="0064677C"/>
    <w:rPr>
      <w:rFonts w:ascii="Times New Roman" w:eastAsia="Times New Roman" w:hAnsi="Times New Roman"/>
      <w:szCs w:val="24"/>
      <w:lang w:val="en-US"/>
    </w:rPr>
  </w:style>
  <w:style w:type="character" w:customStyle="1" w:styleId="af6">
    <w:name w:val="?  ?  ?  ?   ?  ?"/>
    <w:aliases w:val="?  ?  ?  ?  ?   ?  ?,?  ?  ?  ?  11 ?  ?"/>
    <w:link w:val="af7"/>
    <w:uiPriority w:val="34"/>
    <w:locked/>
    <w:rsid w:val="007B1D38"/>
    <w:rPr>
      <w:rFonts w:ascii="Calibri" w:hAnsi="Calibri" w:cs="Calibri"/>
    </w:rPr>
  </w:style>
  <w:style w:type="paragraph" w:customStyle="1" w:styleId="af7">
    <w:name w:val="?  ?  ?  ?"/>
    <w:aliases w:val="?  ?  ?  ?  ?,?  ?  ?  ?  11"/>
    <w:basedOn w:val="a"/>
    <w:link w:val="af6"/>
    <w:uiPriority w:val="34"/>
    <w:rsid w:val="007B1D38"/>
    <w:pPr>
      <w:wordWrap w:val="0"/>
      <w:autoSpaceDE w:val="0"/>
      <w:autoSpaceDN w:val="0"/>
      <w:spacing w:before="120" w:after="360" w:line="264" w:lineRule="auto"/>
      <w:ind w:leftChars="400" w:left="800" w:firstLine="425"/>
      <w:jc w:val="both"/>
    </w:pPr>
    <w:rPr>
      <w:rFonts w:ascii="Calibri" w:eastAsia="맑은 고딕" w:hAnsi="Calibri" w:cs="Calibri"/>
      <w:szCs w:val="20"/>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511183400">
      <w:bodyDiv w:val="1"/>
      <w:marLeft w:val="0"/>
      <w:marRight w:val="0"/>
      <w:marTop w:val="0"/>
      <w:marBottom w:val="0"/>
      <w:divBdr>
        <w:top w:val="none" w:sz="0" w:space="0" w:color="auto"/>
        <w:left w:val="none" w:sz="0" w:space="0" w:color="auto"/>
        <w:bottom w:val="none" w:sz="0" w:space="0" w:color="auto"/>
        <w:right w:val="none" w:sz="0" w:space="0" w:color="auto"/>
      </w:divBdr>
    </w:div>
    <w:div w:id="596712441">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733352246">
      <w:bodyDiv w:val="1"/>
      <w:marLeft w:val="0"/>
      <w:marRight w:val="0"/>
      <w:marTop w:val="0"/>
      <w:marBottom w:val="0"/>
      <w:divBdr>
        <w:top w:val="none" w:sz="0" w:space="0" w:color="auto"/>
        <w:left w:val="none" w:sz="0" w:space="0" w:color="auto"/>
        <w:bottom w:val="none" w:sz="0" w:space="0" w:color="auto"/>
        <w:right w:val="none" w:sz="0" w:space="0" w:color="auto"/>
      </w:divBdr>
    </w:div>
    <w:div w:id="755978033">
      <w:bodyDiv w:val="1"/>
      <w:marLeft w:val="0"/>
      <w:marRight w:val="0"/>
      <w:marTop w:val="0"/>
      <w:marBottom w:val="0"/>
      <w:divBdr>
        <w:top w:val="none" w:sz="0" w:space="0" w:color="auto"/>
        <w:left w:val="none" w:sz="0" w:space="0" w:color="auto"/>
        <w:bottom w:val="none" w:sz="0" w:space="0" w:color="auto"/>
        <w:right w:val="none" w:sz="0" w:space="0" w:color="auto"/>
      </w:divBdr>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55185945">
      <w:bodyDiv w:val="1"/>
      <w:marLeft w:val="0"/>
      <w:marRight w:val="0"/>
      <w:marTop w:val="0"/>
      <w:marBottom w:val="0"/>
      <w:divBdr>
        <w:top w:val="none" w:sz="0" w:space="0" w:color="auto"/>
        <w:left w:val="none" w:sz="0" w:space="0" w:color="auto"/>
        <w:bottom w:val="none" w:sz="0" w:space="0" w:color="auto"/>
        <w:right w:val="none" w:sz="0" w:space="0" w:color="auto"/>
      </w:divBdr>
    </w:div>
    <w:div w:id="1426027261">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489857730">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891529900">
      <w:bodyDiv w:val="1"/>
      <w:marLeft w:val="0"/>
      <w:marRight w:val="0"/>
      <w:marTop w:val="0"/>
      <w:marBottom w:val="0"/>
      <w:divBdr>
        <w:top w:val="none" w:sz="0" w:space="0" w:color="auto"/>
        <w:left w:val="none" w:sz="0" w:space="0" w:color="auto"/>
        <w:bottom w:val="none" w:sz="0" w:space="0" w:color="auto"/>
        <w:right w:val="none" w:sz="0" w:space="0" w:color="auto"/>
      </w:divBdr>
      <w:divsChild>
        <w:div w:id="614947355">
          <w:marLeft w:val="1800"/>
          <w:marRight w:val="0"/>
          <w:marTop w:val="53"/>
          <w:marBottom w:val="0"/>
          <w:divBdr>
            <w:top w:val="none" w:sz="0" w:space="0" w:color="auto"/>
            <w:left w:val="none" w:sz="0" w:space="0" w:color="auto"/>
            <w:bottom w:val="none" w:sz="0" w:space="0" w:color="auto"/>
            <w:right w:val="none" w:sz="0" w:space="0" w:color="auto"/>
          </w:divBdr>
        </w:div>
        <w:div w:id="1967085148">
          <w:marLeft w:val="1166"/>
          <w:marRight w:val="0"/>
          <w:marTop w:val="67"/>
          <w:marBottom w:val="0"/>
          <w:divBdr>
            <w:top w:val="none" w:sz="0" w:space="0" w:color="auto"/>
            <w:left w:val="none" w:sz="0" w:space="0" w:color="auto"/>
            <w:bottom w:val="none" w:sz="0" w:space="0" w:color="auto"/>
            <w:right w:val="none" w:sz="0" w:space="0" w:color="auto"/>
          </w:divBdr>
        </w:div>
      </w:divsChild>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CBDD4C486A153E49BBF27F2272D94E8B" ma:contentTypeVersion="11" ma:contentTypeDescription="새 문서를 만듭니다." ma:contentTypeScope="" ma:versionID="e7c4e5a1b980318fe78139cef6c6ba07">
  <xsd:schema xmlns:xsd="http://www.w3.org/2001/XMLSchema" xmlns:xs="http://www.w3.org/2001/XMLSchema" xmlns:p="http://schemas.microsoft.com/office/2006/metadata/properties" xmlns:ns3="e221a183-8e23-4030-b5b2-9b666571da07" targetNamespace="http://schemas.microsoft.com/office/2006/metadata/properties" ma:root="true" ma:fieldsID="8091cc7bbabec05d0228e7d19280fee0" ns3:_="">
    <xsd:import namespace="e221a183-8e23-4030-b5b2-9b666571da0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21a183-8e23-4030-b5b2-9b666571da0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C249C0-EB23-4817-905C-EC1F2DC09B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21a183-8e23-4030-b5b2-9b666571da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511998-3EDD-482A-B551-638194F419F6}">
  <ds:schemaRefs>
    <ds:schemaRef ds:uri="http://schemas.microsoft.com/sharepoint/v3/contenttype/forms"/>
  </ds:schemaRefs>
</ds:datastoreItem>
</file>

<file path=customXml/itemProps3.xml><?xml version="1.0" encoding="utf-8"?>
<ds:datastoreItem xmlns:ds="http://schemas.openxmlformats.org/officeDocument/2006/customXml" ds:itemID="{65DF3150-678C-4139-8F51-911ACBF9543F}">
  <ds:schemaRefs>
    <ds:schemaRef ds:uri="http://schemas.microsoft.com/office/infopath/2007/PartnerControls"/>
    <ds:schemaRef ds:uri="http://schemas.openxmlformats.org/package/2006/metadata/core-properties"/>
    <ds:schemaRef ds:uri="http://schemas.microsoft.com/office/2006/metadata/properties"/>
    <ds:schemaRef ds:uri="http://purl.org/dc/terms/"/>
    <ds:schemaRef ds:uri="http://schemas.microsoft.com/office/2006/documentManagement/types"/>
    <ds:schemaRef ds:uri="http://purl.org/dc/dcmitype/"/>
    <ds:schemaRef ds:uri="http://purl.org/dc/elements/1.1/"/>
    <ds:schemaRef ds:uri="e221a183-8e23-4030-b5b2-9b666571da07"/>
    <ds:schemaRef ds:uri="http://www.w3.org/XML/1998/namespace"/>
  </ds:schemaRefs>
</ds:datastoreItem>
</file>

<file path=customXml/itemProps4.xml><?xml version="1.0" encoding="utf-8"?>
<ds:datastoreItem xmlns:ds="http://schemas.openxmlformats.org/officeDocument/2006/customXml" ds:itemID="{6BA3722D-9251-4FDA-9AB5-FC412B81B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1612</Words>
  <Characters>9192</Characters>
  <Application>Microsoft Office Word</Application>
  <DocSecurity>0</DocSecurity>
  <Lines>76</Lines>
  <Paragraphs>21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김철순(전자전기공학과)</cp:lastModifiedBy>
  <cp:revision>2</cp:revision>
  <cp:lastPrinted>2020-08-05T06:29:00Z</cp:lastPrinted>
  <dcterms:created xsi:type="dcterms:W3CDTF">2022-04-25T08:08:00Z</dcterms:created>
  <dcterms:modified xsi:type="dcterms:W3CDTF">2022-04-25T08:08:00Z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0x010100CBDD4C486A153E49BBF27F2272D94E8B</vt:lpwstr>
  </property>
</Properties>
</file>